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590E5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ascii="宋体" w:hAnsi="宋体" w:eastAsia="宋体" w:cs="宋体"/>
          <w:b/>
          <w:bCs/>
          <w:kern w:val="0"/>
          <w:sz w:val="28"/>
          <w:szCs w:val="28"/>
          <w:bdr w:val="none" w:color="auto" w:sz="0" w:space="0"/>
          <w:lang w:val="en-US" w:eastAsia="zh-CN" w:bidi="ar"/>
        </w:rPr>
      </w:pPr>
      <w:r>
        <w:rPr>
          <w:rFonts w:ascii="宋体" w:hAnsi="宋体" w:eastAsia="宋体" w:cs="宋体"/>
          <w:b/>
          <w:bCs/>
          <w:kern w:val="0"/>
          <w:sz w:val="28"/>
          <w:szCs w:val="28"/>
          <w:bdr w:val="none" w:color="auto" w:sz="0" w:space="0"/>
          <w:lang w:val="en-US" w:eastAsia="zh-CN" w:bidi="ar"/>
        </w:rPr>
        <w:t>伊犁苹果香-2024年民俗文化旅游周系列活动采购服务项目</w:t>
      </w:r>
    </w:p>
    <w:p w14:paraId="5867BED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bCs/>
          <w:sz w:val="22"/>
          <w:szCs w:val="28"/>
        </w:rPr>
      </w:pPr>
      <w:r>
        <w:rPr>
          <w:rFonts w:ascii="宋体" w:hAnsi="宋体" w:eastAsia="宋体" w:cs="宋体"/>
          <w:b/>
          <w:bCs/>
          <w:kern w:val="0"/>
          <w:sz w:val="28"/>
          <w:szCs w:val="28"/>
          <w:bdr w:val="none" w:color="auto" w:sz="0" w:space="0"/>
          <w:lang w:val="en-US" w:eastAsia="zh-CN" w:bidi="ar"/>
        </w:rPr>
        <w:t>竞争性磋商公告</w:t>
      </w:r>
    </w:p>
    <w:p w14:paraId="05155EA5">
      <w:pPr>
        <w:pStyle w:val="3"/>
        <w:keepNext w:val="0"/>
        <w:keepLines w:val="0"/>
        <w:widowControl/>
        <w:suppressLineNumbers w:val="0"/>
        <w:pBdr>
          <w:top w:val="single" w:color="auto" w:sz="4" w:space="0"/>
          <w:left w:val="single" w:color="auto" w:sz="4" w:space="0"/>
          <w:bottom w:val="single" w:color="auto" w:sz="4" w:space="0"/>
          <w:right w:val="single" w:color="auto" w:sz="4" w:space="0"/>
        </w:pBdr>
        <w:spacing w:before="0" w:beforeAutospacing="0" w:after="120" w:afterAutospacing="0"/>
        <w:ind w:left="0" w:right="0"/>
      </w:pPr>
      <w:r>
        <w:rPr>
          <w:rFonts w:ascii="仿宋" w:hAnsi="仿宋" w:eastAsia="仿宋" w:cs="仿宋"/>
          <w:sz w:val="21"/>
          <w:szCs w:val="21"/>
          <w:bdr w:val="none" w:color="auto" w:sz="0" w:space="0"/>
        </w:rPr>
        <w:t>    项目概况</w:t>
      </w:r>
      <w:r>
        <w:rPr>
          <w:rFonts w:hint="eastAsia" w:ascii="仿宋" w:hAnsi="仿宋" w:eastAsia="仿宋" w:cs="仿宋"/>
          <w:bdr w:val="none" w:color="auto" w:sz="0" w:space="0"/>
        </w:rPr>
        <w:t>                                                    </w:t>
      </w:r>
    </w:p>
    <w:p w14:paraId="353DF165">
      <w:pPr>
        <w:pStyle w:val="3"/>
        <w:keepNext w:val="0"/>
        <w:keepLines w:val="0"/>
        <w:widowControl/>
        <w:suppressLineNumbers w:val="0"/>
        <w:pBdr>
          <w:top w:val="single" w:color="auto" w:sz="4" w:space="0"/>
          <w:left w:val="single" w:color="auto" w:sz="4" w:space="0"/>
          <w:bottom w:val="single" w:color="auto" w:sz="4" w:space="0"/>
          <w:right w:val="single" w:color="auto" w:sz="4" w:space="0"/>
        </w:pBdr>
        <w:spacing w:before="0" w:beforeAutospacing="0" w:after="0" w:afterAutospacing="0"/>
        <w:ind w:left="0" w:right="0"/>
      </w:pPr>
      <w:r>
        <w:rPr>
          <w:rFonts w:hint="eastAsia" w:ascii="仿宋" w:hAnsi="仿宋" w:eastAsia="仿宋" w:cs="仿宋"/>
          <w:sz w:val="21"/>
          <w:szCs w:val="21"/>
          <w:bdr w:val="none" w:color="auto" w:sz="0" w:space="0"/>
        </w:rPr>
        <w:t>    伊犁苹果香-2024年民俗文化旅游周系列活动采购服务项目采购项目的潜在供应商应在政采云平台线上获取采购文件，并于2024年11月25日 10:30（北京时间）前提交响应文件。</w:t>
      </w:r>
      <w:r>
        <w:rPr>
          <w:rFonts w:hint="eastAsia" w:ascii="仿宋" w:hAnsi="仿宋" w:eastAsia="仿宋" w:cs="仿宋"/>
          <w:bdr w:val="none" w:color="auto" w:sz="0" w:space="0"/>
        </w:rPr>
        <w:t>                            </w:t>
      </w:r>
    </w:p>
    <w:p w14:paraId="1F696AF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04" w:beforeAutospacing="0" w:after="204" w:afterAutospacing="0" w:line="360" w:lineRule="atLeast"/>
        <w:ind w:left="0" w:right="0"/>
        <w:jc w:val="both"/>
        <w:rPr>
          <w:rFonts w:ascii="黑体" w:hAnsi="宋体" w:eastAsia="黑体" w:cs="黑体"/>
          <w:sz w:val="25"/>
          <w:szCs w:val="25"/>
        </w:rPr>
      </w:pPr>
      <w:r>
        <w:rPr>
          <w:rStyle w:val="6"/>
          <w:rFonts w:ascii="黑体" w:hAnsi="宋体" w:eastAsia="黑体" w:cs="黑体"/>
          <w:b/>
          <w:bCs/>
          <w:sz w:val="21"/>
          <w:szCs w:val="21"/>
          <w:bdr w:val="none" w:color="auto" w:sz="0" w:space="0"/>
        </w:rPr>
        <w:t>一、项目基本情况</w:t>
      </w:r>
    </w:p>
    <w:p w14:paraId="7E3B9B5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 w:hAnsi="仿宋" w:eastAsia="仿宋" w:cs="仿宋"/>
          <w:sz w:val="21"/>
          <w:szCs w:val="21"/>
          <w:bdr w:val="none" w:color="auto" w:sz="0" w:space="0"/>
        </w:rPr>
        <w:t>    项目编号：XJCC-20241101 </w:t>
      </w:r>
    </w:p>
    <w:p w14:paraId="579526F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 w:hAnsi="仿宋" w:eastAsia="仿宋" w:cs="仿宋"/>
          <w:sz w:val="21"/>
          <w:szCs w:val="21"/>
          <w:bdr w:val="none" w:color="auto" w:sz="0" w:space="0"/>
        </w:rPr>
        <w:t>    项目名称：伊犁苹果香-2024年民俗文化旅游周系列活动采购服务项目 </w:t>
      </w:r>
    </w:p>
    <w:p w14:paraId="30A0B94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 w:hAnsi="仿宋" w:eastAsia="仿宋" w:cs="仿宋"/>
          <w:sz w:val="21"/>
          <w:szCs w:val="21"/>
          <w:bdr w:val="none" w:color="auto" w:sz="0" w:space="0"/>
        </w:rPr>
        <w:t>    采购方式：竞争性磋商</w:t>
      </w:r>
      <w:r>
        <w:rPr>
          <w:rFonts w:hint="eastAsia" w:ascii="仿宋" w:hAnsi="仿宋" w:eastAsia="仿宋" w:cs="仿宋"/>
          <w:bdr w:val="none" w:color="auto" w:sz="0" w:space="0"/>
        </w:rPr>
        <w:t> </w:t>
      </w:r>
    </w:p>
    <w:p w14:paraId="1621C33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 w:hAnsi="仿宋" w:eastAsia="仿宋" w:cs="仿宋"/>
          <w:sz w:val="21"/>
          <w:szCs w:val="21"/>
          <w:bdr w:val="none" w:color="auto" w:sz="0" w:space="0"/>
        </w:rPr>
        <w:t>    预算金额（元）：800000  </w:t>
      </w:r>
    </w:p>
    <w:p w14:paraId="06DEED3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 w:hAnsi="仿宋" w:eastAsia="仿宋" w:cs="仿宋"/>
          <w:sz w:val="21"/>
          <w:szCs w:val="21"/>
          <w:bdr w:val="none" w:color="auto" w:sz="0" w:space="0"/>
        </w:rPr>
        <w:t>    最高限价（元</w:t>
      </w:r>
      <w:bookmarkStart w:id="0" w:name="_GoBack"/>
      <w:bookmarkEnd w:id="0"/>
      <w:r>
        <w:rPr>
          <w:rFonts w:hint="eastAsia" w:ascii="仿宋" w:hAnsi="仿宋" w:eastAsia="仿宋" w:cs="仿宋"/>
          <w:sz w:val="21"/>
          <w:szCs w:val="21"/>
          <w:bdr w:val="none" w:color="auto" w:sz="0" w:space="0"/>
        </w:rPr>
        <w:t>）：800000 </w:t>
      </w:r>
      <w:r>
        <w:rPr>
          <w:rFonts w:hint="eastAsia" w:ascii="仿宋" w:hAnsi="仿宋" w:eastAsia="仿宋" w:cs="仿宋"/>
          <w:bdr w:val="none" w:color="auto" w:sz="0" w:space="0"/>
        </w:rPr>
        <w:t> </w:t>
      </w:r>
    </w:p>
    <w:p w14:paraId="4D7BED5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 w:hAnsi="仿宋" w:eastAsia="仿宋" w:cs="仿宋"/>
          <w:sz w:val="21"/>
          <w:szCs w:val="21"/>
          <w:bdr w:val="none" w:color="auto" w:sz="0" w:space="0"/>
        </w:rPr>
        <w:t>    采购需求：</w:t>
      </w:r>
    </w:p>
    <w:p w14:paraId="2009B18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rPr>
          <w:rFonts w:hint="eastAsia" w:ascii="仿宋" w:hAnsi="仿宋" w:eastAsia="仿宋" w:cs="仿宋"/>
          <w:sz w:val="21"/>
          <w:szCs w:val="21"/>
        </w:rPr>
      </w:pPr>
      <w:r>
        <w:rPr>
          <w:rFonts w:hint="eastAsia" w:ascii="仿宋" w:hAnsi="仿宋" w:eastAsia="仿宋" w:cs="仿宋"/>
          <w:sz w:val="21"/>
          <w:szCs w:val="21"/>
        </w:rPr>
        <w:t>   标项名称： 伊犁苹果香-2024年民俗文化旅游周系列活动采购服务项目 </w:t>
      </w:r>
    </w:p>
    <w:p w14:paraId="108FBBA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rPr>
          <w:rFonts w:hint="eastAsia" w:ascii="仿宋" w:hAnsi="仿宋" w:eastAsia="仿宋" w:cs="仿宋"/>
          <w:sz w:val="21"/>
          <w:szCs w:val="21"/>
        </w:rPr>
      </w:pPr>
      <w:r>
        <w:rPr>
          <w:rFonts w:hint="eastAsia" w:ascii="仿宋" w:hAnsi="仿宋" w:eastAsia="仿宋" w:cs="仿宋"/>
          <w:sz w:val="21"/>
          <w:szCs w:val="21"/>
          <w:lang w:val="en-US" w:eastAsia="zh-CN"/>
        </w:rPr>
        <w:t>   数量：1     </w:t>
      </w:r>
    </w:p>
    <w:p w14:paraId="2C5D5A4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rPr>
          <w:rFonts w:hint="eastAsia" w:ascii="仿宋" w:hAnsi="仿宋" w:eastAsia="仿宋" w:cs="仿宋"/>
          <w:sz w:val="21"/>
          <w:szCs w:val="21"/>
        </w:rPr>
      </w:pPr>
      <w:r>
        <w:rPr>
          <w:rFonts w:hint="eastAsia" w:ascii="仿宋" w:hAnsi="仿宋" w:eastAsia="仿宋" w:cs="仿宋"/>
          <w:sz w:val="21"/>
          <w:szCs w:val="21"/>
        </w:rPr>
        <w:t>   预算金额（元）：800000 </w:t>
      </w:r>
    </w:p>
    <w:p w14:paraId="65D486A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rPr>
          <w:rFonts w:hint="eastAsia" w:ascii="仿宋" w:hAnsi="仿宋" w:eastAsia="仿宋" w:cs="仿宋"/>
          <w:sz w:val="21"/>
          <w:szCs w:val="21"/>
        </w:rPr>
      </w:pPr>
      <w:r>
        <w:rPr>
          <w:rFonts w:hint="eastAsia" w:ascii="仿宋" w:hAnsi="仿宋" w:eastAsia="仿宋" w:cs="仿宋"/>
          <w:sz w:val="21"/>
          <w:szCs w:val="21"/>
        </w:rPr>
        <w:t>   单位：批 </w:t>
      </w:r>
    </w:p>
    <w:p w14:paraId="03B55E3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rPr>
          <w:rFonts w:hint="eastAsia" w:ascii="仿宋" w:hAnsi="仿宋" w:eastAsia="仿宋" w:cs="仿宋"/>
          <w:sz w:val="21"/>
          <w:szCs w:val="21"/>
        </w:rPr>
      </w:pPr>
      <w:r>
        <w:rPr>
          <w:rFonts w:hint="eastAsia" w:ascii="仿宋" w:hAnsi="仿宋" w:eastAsia="仿宋" w:cs="仿宋"/>
          <w:sz w:val="21"/>
          <w:szCs w:val="21"/>
        </w:rPr>
        <w:t>   简要规格描述：演出活动的展演人员食宿，交通，音响租赁、广告制作、宣传推广等内容。 </w:t>
      </w:r>
    </w:p>
    <w:p w14:paraId="099D247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rPr>
          <w:rFonts w:hint="eastAsia" w:ascii="仿宋" w:hAnsi="仿宋" w:eastAsia="仿宋" w:cs="仿宋"/>
          <w:sz w:val="21"/>
          <w:szCs w:val="21"/>
        </w:rPr>
      </w:pPr>
      <w:r>
        <w:rPr>
          <w:rFonts w:hint="eastAsia" w:ascii="仿宋" w:hAnsi="仿宋" w:eastAsia="仿宋" w:cs="仿宋"/>
          <w:sz w:val="21"/>
          <w:szCs w:val="21"/>
        </w:rPr>
        <w:t>   备注： </w:t>
      </w:r>
    </w:p>
    <w:p w14:paraId="35A00D3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 w:hAnsi="仿宋" w:eastAsia="仿宋" w:cs="仿宋"/>
          <w:sz w:val="21"/>
          <w:szCs w:val="21"/>
          <w:bdr w:val="none" w:color="auto" w:sz="0" w:space="0"/>
        </w:rPr>
        <w:t>    合同履约期限：标项 1，自合同签订之日起7日内完成。 </w:t>
      </w:r>
      <w:r>
        <w:rPr>
          <w:rFonts w:hint="eastAsia" w:ascii="仿宋" w:hAnsi="仿宋" w:eastAsia="仿宋" w:cs="仿宋"/>
          <w:bdr w:val="none" w:color="auto" w:sz="0" w:space="0"/>
        </w:rPr>
        <w:t> </w:t>
      </w:r>
    </w:p>
    <w:p w14:paraId="0E00297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 w:hAnsi="仿宋" w:eastAsia="仿宋" w:cs="仿宋"/>
          <w:sz w:val="21"/>
          <w:szCs w:val="21"/>
          <w:bdr w:val="none" w:color="auto" w:sz="0" w:space="0"/>
        </w:rPr>
        <w:t>    本项目（否）接受联合体投标。</w:t>
      </w:r>
      <w:r>
        <w:rPr>
          <w:rFonts w:hint="eastAsia" w:ascii="仿宋" w:hAnsi="仿宋" w:eastAsia="仿宋" w:cs="仿宋"/>
          <w:bdr w:val="none" w:color="auto" w:sz="0" w:space="0"/>
        </w:rPr>
        <w:t>  </w:t>
      </w:r>
    </w:p>
    <w:p w14:paraId="2242BC6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04" w:beforeAutospacing="0" w:after="204" w:afterAutospacing="0" w:line="360" w:lineRule="atLeast"/>
        <w:ind w:left="0" w:right="0"/>
        <w:jc w:val="both"/>
        <w:rPr>
          <w:rFonts w:ascii="黑体" w:hAnsi="宋体" w:eastAsia="黑体" w:cs="黑体"/>
          <w:sz w:val="21"/>
          <w:szCs w:val="21"/>
        </w:rPr>
      </w:pPr>
      <w:r>
        <w:rPr>
          <w:rStyle w:val="6"/>
          <w:rFonts w:ascii="黑体" w:hAnsi="宋体" w:eastAsia="黑体" w:cs="黑体"/>
          <w:b/>
          <w:bCs/>
          <w:sz w:val="21"/>
          <w:szCs w:val="21"/>
          <w:bdr w:val="none" w:color="auto" w:sz="0" w:space="0"/>
        </w:rPr>
        <w:t>二、申请人的资格要求：</w:t>
      </w:r>
    </w:p>
    <w:p w14:paraId="1FDBDF1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 w:hAnsi="仿宋" w:eastAsia="仿宋" w:cs="仿宋"/>
          <w:sz w:val="21"/>
          <w:szCs w:val="21"/>
          <w:bdr w:val="none" w:color="auto" w:sz="0" w:space="0"/>
        </w:rPr>
        <w:t>    1.满足《中华人民共和国政府采购法》第二十二条规定；</w:t>
      </w:r>
    </w:p>
    <w:p w14:paraId="59FD662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 w:hAnsi="仿宋" w:eastAsia="仿宋" w:cs="仿宋"/>
          <w:sz w:val="21"/>
          <w:szCs w:val="21"/>
          <w:bdr w:val="none" w:color="auto" w:sz="0" w:space="0"/>
        </w:rPr>
        <w:t>    2.落实政府采购政策需满足的资格要求：标项1：供应商为中小企业 </w:t>
      </w:r>
    </w:p>
    <w:p w14:paraId="123F97D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 w:hAnsi="仿宋" w:eastAsia="仿宋" w:cs="仿宋"/>
          <w:sz w:val="21"/>
          <w:szCs w:val="21"/>
          <w:bdr w:val="none" w:color="auto" w:sz="0" w:space="0"/>
        </w:rPr>
        <w:t>    3.本项目的特定资格要求：</w:t>
      </w:r>
      <w:r>
        <w:rPr>
          <w:rFonts w:hint="eastAsia" w:ascii="仿宋" w:hAnsi="仿宋" w:eastAsia="仿宋" w:cs="仿宋"/>
          <w:sz w:val="21"/>
          <w:szCs w:val="21"/>
          <w:bdr w:val="none" w:color="auto" w:sz="0" w:space="0"/>
        </w:rPr>
        <w:br w:type="textWrapping"/>
      </w:r>
      <w:r>
        <w:rPr>
          <w:rFonts w:hint="eastAsia" w:ascii="仿宋" w:hAnsi="仿宋" w:eastAsia="仿宋" w:cs="仿宋"/>
          <w:sz w:val="21"/>
          <w:szCs w:val="21"/>
          <w:bdr w:val="none" w:color="auto" w:sz="0" w:space="0"/>
        </w:rPr>
        <w:t>【标项1】</w:t>
      </w:r>
      <w:r>
        <w:rPr>
          <w:rFonts w:hint="eastAsia" w:ascii="仿宋" w:hAnsi="仿宋" w:eastAsia="仿宋" w:cs="仿宋"/>
          <w:sz w:val="21"/>
          <w:szCs w:val="21"/>
          <w:bdr w:val="none" w:color="auto" w:sz="0" w:space="0"/>
        </w:rPr>
        <w:br w:type="textWrapping"/>
      </w:r>
      <w:r>
        <w:rPr>
          <w:rFonts w:hint="eastAsia" w:ascii="仿宋" w:hAnsi="仿宋" w:eastAsia="仿宋" w:cs="仿宋"/>
          <w:sz w:val="21"/>
          <w:szCs w:val="21"/>
          <w:bdr w:val="none" w:color="auto" w:sz="0" w:space="0"/>
        </w:rPr>
        <w:t>无 </w:t>
      </w:r>
    </w:p>
    <w:p w14:paraId="4CD7F36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04" w:beforeAutospacing="0" w:after="204" w:afterAutospacing="0" w:line="360" w:lineRule="atLeast"/>
        <w:ind w:left="0" w:right="0"/>
        <w:jc w:val="both"/>
        <w:rPr>
          <w:rFonts w:ascii="黑体" w:hAnsi="宋体" w:eastAsia="黑体" w:cs="黑体"/>
          <w:sz w:val="21"/>
          <w:szCs w:val="21"/>
        </w:rPr>
      </w:pPr>
      <w:r>
        <w:rPr>
          <w:rStyle w:val="6"/>
          <w:rFonts w:ascii="黑体" w:hAnsi="宋体" w:eastAsia="黑体" w:cs="黑体"/>
          <w:b/>
          <w:bCs/>
          <w:sz w:val="21"/>
          <w:szCs w:val="21"/>
          <w:bdr w:val="none" w:color="auto" w:sz="0" w:space="0"/>
        </w:rPr>
        <w:t>三、获取采购文件</w:t>
      </w:r>
    </w:p>
    <w:p w14:paraId="20119F6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 w:hAnsi="仿宋" w:eastAsia="仿宋" w:cs="仿宋"/>
          <w:sz w:val="21"/>
          <w:szCs w:val="21"/>
          <w:bdr w:val="none" w:color="auto" w:sz="0" w:space="0"/>
        </w:rPr>
        <w:t>    </w:t>
      </w:r>
      <w:r>
        <w:rPr>
          <w:rFonts w:hint="eastAsia" w:ascii="仿宋" w:hAnsi="仿宋" w:eastAsia="仿宋" w:cs="仿宋"/>
          <w:sz w:val="21"/>
          <w:szCs w:val="21"/>
          <w:u w:val="none"/>
          <w:bdr w:val="none" w:color="auto" w:sz="0" w:space="0"/>
        </w:rPr>
        <w:t>时间：2024年11月13日至2024年11月20日，每天上午00:00至12:00，下午12:00至23:59（北京时间，法定节假日除外）</w:t>
      </w:r>
    </w:p>
    <w:p w14:paraId="55A2889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 w:hAnsi="仿宋" w:eastAsia="仿宋" w:cs="仿宋"/>
          <w:sz w:val="21"/>
          <w:szCs w:val="21"/>
          <w:bdr w:val="none" w:color="auto" w:sz="0" w:space="0"/>
        </w:rPr>
        <w:t>    地点：政采云平台线上 </w:t>
      </w:r>
    </w:p>
    <w:p w14:paraId="20F8C1C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 w:hAnsi="仿宋" w:eastAsia="仿宋" w:cs="仿宋"/>
          <w:sz w:val="21"/>
          <w:szCs w:val="21"/>
          <w:bdr w:val="none" w:color="auto" w:sz="0" w:space="0"/>
        </w:rPr>
        <w:t>    方式：供应商登录政采云平台https://www.zcygov.cn/在线申请获取采购文件（进入“项目采购”应用，在获取采购文件菜单中选择项目，申请获取采购文件），或者点击采购公告底部潜在供应商“获取采购文件”，页面跳转后登陆，直接获取采购文件。 </w:t>
      </w:r>
    </w:p>
    <w:p w14:paraId="73C1087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 w:hAnsi="仿宋" w:eastAsia="仿宋" w:cs="仿宋"/>
          <w:sz w:val="21"/>
          <w:szCs w:val="21"/>
          <w:bdr w:val="none" w:color="auto" w:sz="0" w:space="0"/>
        </w:rPr>
        <w:t>    售价（元）： </w:t>
      </w:r>
      <w:r>
        <w:rPr>
          <w:rStyle w:val="7"/>
          <w:rFonts w:hint="eastAsia" w:ascii="仿宋" w:hAnsi="仿宋" w:eastAsia="仿宋" w:cs="仿宋"/>
          <w:sz w:val="21"/>
          <w:szCs w:val="21"/>
          <w:bdr w:val="none" w:color="auto" w:sz="0" w:space="0"/>
        </w:rPr>
        <w:t>0</w:t>
      </w:r>
      <w:r>
        <w:rPr>
          <w:rFonts w:hint="eastAsia" w:ascii="仿宋" w:hAnsi="仿宋" w:eastAsia="仿宋" w:cs="仿宋"/>
          <w:sz w:val="21"/>
          <w:szCs w:val="21"/>
          <w:bdr w:val="none" w:color="auto" w:sz="0" w:space="0"/>
        </w:rPr>
        <w:t> </w:t>
      </w:r>
    </w:p>
    <w:p w14:paraId="242A3A7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04" w:beforeAutospacing="0" w:after="204" w:afterAutospacing="0" w:line="360" w:lineRule="atLeast"/>
        <w:ind w:left="0" w:right="0"/>
        <w:jc w:val="both"/>
        <w:rPr>
          <w:rFonts w:ascii="黑体" w:hAnsi="宋体" w:eastAsia="黑体" w:cs="黑体"/>
          <w:sz w:val="21"/>
          <w:szCs w:val="21"/>
        </w:rPr>
      </w:pPr>
      <w:r>
        <w:rPr>
          <w:rStyle w:val="6"/>
          <w:rFonts w:ascii="黑体" w:hAnsi="宋体" w:eastAsia="黑体" w:cs="黑体"/>
          <w:b/>
          <w:bCs/>
          <w:sz w:val="21"/>
          <w:szCs w:val="21"/>
          <w:bdr w:val="none" w:color="auto" w:sz="0" w:space="0"/>
        </w:rPr>
        <w:t>四、响应文件提交</w:t>
      </w:r>
      <w:r>
        <w:rPr>
          <w:rFonts w:ascii="黑体" w:hAnsi="宋体" w:eastAsia="黑体" w:cs="黑体"/>
          <w:sz w:val="21"/>
          <w:szCs w:val="21"/>
          <w:bdr w:val="none" w:color="auto" w:sz="0" w:space="0"/>
        </w:rPr>
        <w:t> </w:t>
      </w:r>
    </w:p>
    <w:p w14:paraId="15F596E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 w:hAnsi="仿宋" w:eastAsia="仿宋" w:cs="仿宋"/>
          <w:sz w:val="21"/>
          <w:szCs w:val="21"/>
          <w:bdr w:val="none" w:color="auto" w:sz="0" w:space="0"/>
        </w:rPr>
        <w:t>    截止时间：2024年11月25日 10:30（北京时间）</w:t>
      </w:r>
    </w:p>
    <w:p w14:paraId="3F656D0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 w:hAnsi="仿宋" w:eastAsia="仿宋" w:cs="仿宋"/>
          <w:sz w:val="21"/>
          <w:szCs w:val="21"/>
          <w:bdr w:val="none" w:color="auto" w:sz="0" w:space="0"/>
        </w:rPr>
        <w:t>    地点：请登录政采云投标客户端投标 </w:t>
      </w:r>
    </w:p>
    <w:p w14:paraId="7E0D61B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04" w:beforeAutospacing="0" w:after="204" w:afterAutospacing="0" w:line="360" w:lineRule="atLeast"/>
        <w:ind w:left="0" w:right="0"/>
        <w:jc w:val="both"/>
        <w:rPr>
          <w:rFonts w:ascii="黑体" w:hAnsi="宋体" w:eastAsia="黑体" w:cs="黑体"/>
          <w:sz w:val="21"/>
          <w:szCs w:val="21"/>
        </w:rPr>
      </w:pPr>
      <w:r>
        <w:rPr>
          <w:rStyle w:val="6"/>
          <w:rFonts w:ascii="黑体" w:hAnsi="宋体" w:eastAsia="黑体" w:cs="黑体"/>
          <w:b/>
          <w:bCs/>
          <w:sz w:val="21"/>
          <w:szCs w:val="21"/>
          <w:bdr w:val="none" w:color="auto" w:sz="0" w:space="0"/>
        </w:rPr>
        <w:t>五、响应文件开启</w:t>
      </w:r>
      <w:r>
        <w:rPr>
          <w:rFonts w:ascii="黑体" w:hAnsi="宋体" w:eastAsia="黑体" w:cs="黑体"/>
          <w:sz w:val="21"/>
          <w:szCs w:val="21"/>
          <w:bdr w:val="none" w:color="auto" w:sz="0" w:space="0"/>
        </w:rPr>
        <w:t> </w:t>
      </w:r>
    </w:p>
    <w:p w14:paraId="19EFFBD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 w:hAnsi="仿宋" w:eastAsia="仿宋" w:cs="仿宋"/>
          <w:sz w:val="21"/>
          <w:szCs w:val="21"/>
          <w:bdr w:val="none" w:color="auto" w:sz="0" w:space="0"/>
        </w:rPr>
        <w:t>    开启时间：2024年11月25日 10:30 （北京时间）</w:t>
      </w:r>
    </w:p>
    <w:p w14:paraId="4787C11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 w:hAnsi="仿宋" w:eastAsia="仿宋" w:cs="仿宋"/>
          <w:sz w:val="21"/>
          <w:szCs w:val="21"/>
          <w:bdr w:val="none" w:color="auto" w:sz="0" w:space="0"/>
        </w:rPr>
        <w:t>    地点：投标人登录政采云平台https://www.zcygov.cn/，进入“项目采购-开标评标-右边选择对应项目点击“进入项目”进入开标大厅。</w:t>
      </w:r>
    </w:p>
    <w:p w14:paraId="6D10BCE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04" w:beforeAutospacing="0" w:after="204" w:afterAutospacing="0" w:line="360" w:lineRule="atLeast"/>
        <w:ind w:left="0" w:right="0"/>
        <w:jc w:val="both"/>
        <w:rPr>
          <w:rFonts w:ascii="黑体" w:hAnsi="宋体" w:eastAsia="黑体" w:cs="黑体"/>
          <w:sz w:val="25"/>
          <w:szCs w:val="25"/>
        </w:rPr>
      </w:pPr>
      <w:r>
        <w:rPr>
          <w:rStyle w:val="6"/>
          <w:rFonts w:ascii="黑体" w:hAnsi="宋体" w:eastAsia="黑体" w:cs="黑体"/>
          <w:b/>
          <w:bCs/>
          <w:sz w:val="21"/>
          <w:szCs w:val="21"/>
          <w:bdr w:val="none" w:color="auto" w:sz="0" w:space="0"/>
        </w:rPr>
        <w:t>六、公告期限</w:t>
      </w:r>
    </w:p>
    <w:p w14:paraId="325B195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仿宋" w:hAnsi="仿宋" w:eastAsia="仿宋" w:cs="仿宋"/>
          <w:sz w:val="21"/>
          <w:szCs w:val="21"/>
          <w:bdr w:val="none" w:color="auto" w:sz="0" w:space="0"/>
        </w:rPr>
        <w:t>    自本公告发布之日起3个工作日。</w:t>
      </w:r>
    </w:p>
    <w:p w14:paraId="701B31A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04" w:beforeAutospacing="0" w:after="204" w:afterAutospacing="0" w:line="360" w:lineRule="atLeast"/>
        <w:ind w:left="0" w:right="0"/>
        <w:jc w:val="both"/>
        <w:rPr>
          <w:rFonts w:ascii="黑体" w:hAnsi="宋体" w:eastAsia="黑体" w:cs="黑体"/>
          <w:sz w:val="21"/>
          <w:szCs w:val="21"/>
        </w:rPr>
      </w:pPr>
      <w:r>
        <w:rPr>
          <w:rStyle w:val="6"/>
          <w:rFonts w:ascii="黑体" w:hAnsi="宋体" w:eastAsia="黑体" w:cs="黑体"/>
          <w:b/>
          <w:bCs/>
          <w:sz w:val="21"/>
          <w:szCs w:val="21"/>
          <w:bdr w:val="none" w:color="auto" w:sz="0" w:space="0"/>
        </w:rPr>
        <w:t>七、其他补充事宜</w:t>
      </w:r>
      <w:r>
        <w:rPr>
          <w:rFonts w:ascii="黑体" w:hAnsi="宋体" w:eastAsia="黑体" w:cs="黑体"/>
          <w:sz w:val="21"/>
          <w:szCs w:val="21"/>
          <w:bdr w:val="none" w:color="auto" w:sz="0" w:space="0"/>
        </w:rPr>
        <w:t> </w:t>
      </w:r>
    </w:p>
    <w:p w14:paraId="03F52B4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pPr>
      <w:r>
        <w:rPr>
          <w:rFonts w:hint="eastAsia" w:ascii="仿宋" w:hAnsi="仿宋" w:eastAsia="仿宋" w:cs="仿宋"/>
          <w:sz w:val="21"/>
          <w:szCs w:val="21"/>
          <w:bdr w:val="none" w:color="auto" w:sz="0" w:space="0"/>
        </w:rPr>
        <w:t>    1.本项目实行网上投标，采用响应性文件电子标书；</w:t>
      </w:r>
      <w:r>
        <w:rPr>
          <w:rFonts w:hint="eastAsia" w:ascii="仿宋" w:hAnsi="仿宋" w:eastAsia="仿宋" w:cs="仿宋"/>
          <w:sz w:val="21"/>
          <w:szCs w:val="21"/>
          <w:bdr w:val="none" w:color="auto" w:sz="0" w:space="0"/>
        </w:rPr>
        <w:br w:type="textWrapping"/>
      </w:r>
      <w:r>
        <w:rPr>
          <w:rFonts w:hint="eastAsia" w:ascii="仿宋" w:hAnsi="仿宋" w:eastAsia="仿宋" w:cs="仿宋"/>
          <w:sz w:val="21"/>
          <w:szCs w:val="21"/>
          <w:bdr w:val="none" w:color="auto" w:sz="0" w:space="0"/>
        </w:rPr>
        <w:t>2.各供应商在开标前应确保成为新疆政府采购网正式注册入库供应商，并完成 CA 数字 证书 (符合国密标准) 申领。因未注册入库、未办理 CA 数字证书等原因造成无法投标或投</w:t>
      </w:r>
      <w:r>
        <w:rPr>
          <w:rFonts w:hint="eastAsia" w:ascii="仿宋" w:hAnsi="仿宋" w:eastAsia="仿宋" w:cs="仿宋"/>
          <w:sz w:val="21"/>
          <w:szCs w:val="21"/>
          <w:bdr w:val="none" w:color="auto" w:sz="0" w:space="0"/>
        </w:rPr>
        <w:br w:type="textWrapping"/>
      </w:r>
      <w:r>
        <w:rPr>
          <w:rFonts w:hint="eastAsia" w:ascii="仿宋" w:hAnsi="仿宋" w:eastAsia="仿宋" w:cs="仿宋"/>
          <w:sz w:val="21"/>
          <w:szCs w:val="21"/>
          <w:bdr w:val="none" w:color="auto" w:sz="0" w:space="0"/>
        </w:rPr>
        <w:t>标失败等后果由供应商自行承担。有意向参与电子开评标的供应商，可访问新疆数字证书认</w:t>
      </w:r>
      <w:r>
        <w:rPr>
          <w:rFonts w:hint="eastAsia" w:ascii="仿宋" w:hAnsi="仿宋" w:eastAsia="仿宋" w:cs="仿宋"/>
          <w:sz w:val="21"/>
          <w:szCs w:val="21"/>
          <w:bdr w:val="none" w:color="auto" w:sz="0" w:space="0"/>
        </w:rPr>
        <w:br w:type="textWrapping"/>
      </w:r>
      <w:r>
        <w:rPr>
          <w:rFonts w:hint="eastAsia" w:ascii="仿宋" w:hAnsi="仿宋" w:eastAsia="仿宋" w:cs="仿宋"/>
          <w:sz w:val="21"/>
          <w:szCs w:val="21"/>
          <w:bdr w:val="none" w:color="auto" w:sz="0" w:space="0"/>
        </w:rPr>
        <w:t>证中心官方网站 (https://www.xjca.com.cn/) 或下载“新疆政务通”APP 自行申领。如需</w:t>
      </w:r>
      <w:r>
        <w:rPr>
          <w:rFonts w:hint="eastAsia" w:ascii="仿宋" w:hAnsi="仿宋" w:eastAsia="仿宋" w:cs="仿宋"/>
          <w:sz w:val="21"/>
          <w:szCs w:val="21"/>
          <w:bdr w:val="none" w:color="auto" w:sz="0" w:space="0"/>
        </w:rPr>
        <w:br w:type="textWrapping"/>
      </w:r>
      <w:r>
        <w:rPr>
          <w:rFonts w:hint="eastAsia" w:ascii="仿宋" w:hAnsi="仿宋" w:eastAsia="仿宋" w:cs="仿宋"/>
          <w:sz w:val="21"/>
          <w:szCs w:val="21"/>
          <w:bdr w:val="none" w:color="auto" w:sz="0" w:space="0"/>
        </w:rPr>
        <w:t>咨询，请联系新疆 CA 服务热线 0991-2819290；</w:t>
      </w:r>
      <w:r>
        <w:rPr>
          <w:rFonts w:hint="eastAsia" w:ascii="仿宋" w:hAnsi="仿宋" w:eastAsia="仿宋" w:cs="仿宋"/>
          <w:sz w:val="21"/>
          <w:szCs w:val="21"/>
          <w:bdr w:val="none" w:color="auto" w:sz="0" w:space="0"/>
        </w:rPr>
        <w:br w:type="textWrapping"/>
      </w:r>
      <w:r>
        <w:rPr>
          <w:rFonts w:hint="eastAsia" w:ascii="仿宋" w:hAnsi="仿宋" w:eastAsia="仿宋" w:cs="仿宋"/>
          <w:sz w:val="21"/>
          <w:szCs w:val="21"/>
          <w:bdr w:val="none" w:color="auto" w:sz="0" w:space="0"/>
        </w:rPr>
        <w:t>3.供应商在完成政采云电子交易客户端下载、安装后，可通过账号密码或 CA 登录客户 端进行投标文件的制作。在使用政采云投标客户端时，建议使用WIN7 及以上操作系统。客 户端请至新疆政府采购网 (http://www.ccgp-xinjiang.gov.cn/) 下载专区查看，如遇问题</w:t>
      </w:r>
      <w:r>
        <w:rPr>
          <w:rFonts w:hint="eastAsia" w:ascii="仿宋" w:hAnsi="仿宋" w:eastAsia="仿宋" w:cs="仿宋"/>
          <w:sz w:val="21"/>
          <w:szCs w:val="21"/>
          <w:bdr w:val="none" w:color="auto" w:sz="0" w:space="0"/>
        </w:rPr>
        <w:br w:type="textWrapping"/>
      </w:r>
      <w:r>
        <w:rPr>
          <w:rFonts w:hint="eastAsia" w:ascii="仿宋" w:hAnsi="仿宋" w:eastAsia="仿宋" w:cs="仿宋"/>
          <w:sz w:val="21"/>
          <w:szCs w:val="21"/>
          <w:bdr w:val="none" w:color="auto" w:sz="0" w:space="0"/>
        </w:rPr>
        <w:br w:type="textWrapping"/>
      </w:r>
      <w:r>
        <w:rPr>
          <w:rFonts w:hint="eastAsia" w:ascii="仿宋" w:hAnsi="仿宋" w:eastAsia="仿宋" w:cs="仿宋"/>
          <w:sz w:val="21"/>
          <w:szCs w:val="21"/>
          <w:bdr w:val="none" w:color="auto" w:sz="0" w:space="0"/>
        </w:rPr>
        <w:t>可拨打政采云客户服务热线95763 进行咨询。如因供应商自身原因导致在规定时间内无法正 常解密的 (如：浏览器故障、未安装相关驱动、网络故障、加密 CA 与解密 CA 不一致等) ， 采购中心/代理机构不予异常处理，视为供应商自动弃标；</w:t>
      </w:r>
      <w:r>
        <w:rPr>
          <w:rFonts w:hint="eastAsia" w:ascii="仿宋" w:hAnsi="仿宋" w:eastAsia="仿宋" w:cs="仿宋"/>
          <w:sz w:val="21"/>
          <w:szCs w:val="21"/>
          <w:bdr w:val="none" w:color="auto" w:sz="0" w:space="0"/>
        </w:rPr>
        <w:br w:type="textWrapping"/>
      </w:r>
      <w:r>
        <w:rPr>
          <w:rFonts w:hint="eastAsia" w:ascii="仿宋" w:hAnsi="仿宋" w:eastAsia="仿宋" w:cs="仿宋"/>
          <w:sz w:val="21"/>
          <w:szCs w:val="21"/>
          <w:bdr w:val="none" w:color="auto" w:sz="0" w:space="0"/>
        </w:rPr>
        <w:t>4.供应商应当在投标截止时间前,将生成的“电子加密投标文件”上传递交至“政府采 购云平台”,投标截止时间以后上传递交的投标文件将被“政府采购云平台”拒收；</w:t>
      </w:r>
      <w:r>
        <w:rPr>
          <w:rFonts w:hint="eastAsia" w:ascii="仿宋" w:hAnsi="仿宋" w:eastAsia="仿宋" w:cs="仿宋"/>
          <w:sz w:val="21"/>
          <w:szCs w:val="21"/>
          <w:bdr w:val="none" w:color="auto" w:sz="0" w:space="0"/>
        </w:rPr>
        <w:br w:type="textWrapping"/>
      </w:r>
      <w:r>
        <w:rPr>
          <w:rFonts w:hint="eastAsia" w:ascii="仿宋" w:hAnsi="仿宋" w:eastAsia="仿宋" w:cs="仿宋"/>
          <w:sz w:val="21"/>
          <w:szCs w:val="21"/>
          <w:bdr w:val="none" w:color="auto" w:sz="0" w:space="0"/>
        </w:rPr>
        <w:t>5.供应商在开标前须提前配置好电脑浏览器 (建议使用 360 浏览器或谷歌浏览器) ,开 标时登录政采云平台，在“项目采购-开标评标”功能中，使用制作加密响应性文件电子标 书的CA 锁进行解密及报价确认。本项目投标文件的解密时间定为 30分钟内,若供应商在规 定时间内因自身原因导致无法正常解密,后果由供应商自行承担。</w:t>
      </w:r>
      <w:r>
        <w:rPr>
          <w:rFonts w:hint="eastAsia" w:ascii="仿宋" w:hAnsi="仿宋" w:eastAsia="仿宋" w:cs="仿宋"/>
          <w:sz w:val="21"/>
          <w:szCs w:val="21"/>
          <w:bdr w:val="none" w:color="auto" w:sz="0" w:space="0"/>
        </w:rPr>
        <w:br w:type="textWrapping"/>
      </w:r>
      <w:r>
        <w:rPr>
          <w:rFonts w:hint="eastAsia" w:ascii="仿宋" w:hAnsi="仿宋" w:eastAsia="仿宋" w:cs="仿宋"/>
          <w:sz w:val="21"/>
          <w:szCs w:val="21"/>
          <w:bdr w:val="none" w:color="auto" w:sz="0" w:space="0"/>
        </w:rPr>
        <w:t>6、供应商登录政采云平台，在开标时间后 30 分钟内用“项目采购-开标评标”功能进行解密投标文件。若供应商在规定时间内未按时解密的，视为无效投标。解密与加密投标文件须 使用同一个CA。  </w:t>
      </w:r>
    </w:p>
    <w:p w14:paraId="4E878EF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特别提示：</w:t>
      </w:r>
    </w:p>
    <w:p w14:paraId="338CE9C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1、采购限额标准以上，200万元以下的货物和服务采购项目、400万元以下的工程采购项目，适宜由中小企业提供的，采购人应当专门面向中小企业采购。</w:t>
      </w:r>
    </w:p>
    <w:p w14:paraId="759A157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2、超过200万元的货物和服务采购项目，预留该部分采购项目预算总额的30%以上专门面向中小企业采购，其中预留给小微企业的比例不低于60%。</w:t>
      </w:r>
    </w:p>
    <w:p w14:paraId="0E3D45E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3、超过400万元的工程采购项目中适宜由中小企业提供的，预留该部分采购项目预算总额的40%以上专门面向中小企业采购，其中预留给小微企业的比例不低于60%。</w:t>
      </w:r>
    </w:p>
    <w:p w14:paraId="361A1D7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4、对于未预留份额专门面向中小企业的采购项目，以及预留份额项目中的非预留部分采购包，采购人、采购代理机构应当对符合规定的小微企业报价给予10%~20%（工程项目为3%~5%）的扣除，用扣除后的价格参加评审。适用招标投标法的政府采购工程建设项目，采用综合评估法但未采用低价优先法计算价格分的，评标时应当在采用原报价进行评分的基础上增加其价格得分的3%~5%作为其价格分。</w:t>
      </w:r>
    </w:p>
    <w:p w14:paraId="4B2FF55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5、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工程项目为1%~2%）的扣除，用扣除后的价格参加评审。适用招标投标法的政府采购工程建设项目，采用综合评估法但未采用低价优先法计算价格分的，评标时应当在采用原报价进行评分的基础上增加其价格得分的1%~2%作为其价格分。</w:t>
      </w:r>
    </w:p>
    <w:p w14:paraId="13760B2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04" w:beforeAutospacing="0" w:after="204" w:afterAutospacing="0" w:line="384" w:lineRule="atLeast"/>
        <w:ind w:left="0" w:right="0"/>
        <w:jc w:val="both"/>
        <w:rPr>
          <w:rFonts w:ascii="黑体" w:hAnsi="宋体" w:eastAsia="黑体" w:cs="黑体"/>
          <w:sz w:val="25"/>
          <w:szCs w:val="25"/>
        </w:rPr>
      </w:pPr>
      <w:r>
        <w:rPr>
          <w:rStyle w:val="6"/>
          <w:rFonts w:ascii="黑体" w:hAnsi="宋体" w:eastAsia="黑体" w:cs="黑体"/>
          <w:b/>
          <w:bCs/>
          <w:sz w:val="21"/>
          <w:szCs w:val="21"/>
          <w:bdr w:val="none" w:color="auto" w:sz="0" w:space="0"/>
        </w:rPr>
        <w:t>八、凡对本次招标提出询问，请按以下方式联系</w:t>
      </w:r>
    </w:p>
    <w:p w14:paraId="1721590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仿宋" w:hAnsi="仿宋" w:eastAsia="仿宋" w:cs="仿宋"/>
        </w:rPr>
      </w:pPr>
      <w:r>
        <w:rPr>
          <w:rFonts w:hint="eastAsia" w:ascii="仿宋" w:hAnsi="仿宋" w:eastAsia="仿宋" w:cs="仿宋"/>
          <w:sz w:val="21"/>
          <w:szCs w:val="21"/>
          <w:bdr w:val="none" w:color="auto" w:sz="0" w:space="0"/>
        </w:rPr>
        <w:t>1.采购人信息</w:t>
      </w:r>
    </w:p>
    <w:p w14:paraId="3CB031D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仿宋" w:hAnsi="仿宋" w:eastAsia="仿宋" w:cs="仿宋"/>
        </w:rPr>
      </w:pPr>
      <w:r>
        <w:rPr>
          <w:rFonts w:hint="eastAsia" w:ascii="仿宋" w:hAnsi="仿宋" w:eastAsia="仿宋" w:cs="仿宋"/>
          <w:sz w:val="21"/>
          <w:szCs w:val="21"/>
          <w:bdr w:val="none" w:color="auto" w:sz="0" w:space="0"/>
        </w:rPr>
        <w:t>名 称：</w:t>
      </w:r>
      <w:r>
        <w:rPr>
          <w:rStyle w:val="7"/>
          <w:rFonts w:hint="eastAsia" w:ascii="仿宋" w:hAnsi="仿宋" w:eastAsia="仿宋" w:cs="仿宋"/>
          <w:sz w:val="21"/>
          <w:szCs w:val="21"/>
          <w:bdr w:val="none" w:color="auto" w:sz="0" w:space="0"/>
        </w:rPr>
        <w:t>伊宁市文化体育广播电视和旅游局</w:t>
      </w:r>
    </w:p>
    <w:p w14:paraId="61CC27F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仿宋" w:hAnsi="仿宋" w:eastAsia="仿宋" w:cs="仿宋"/>
        </w:rPr>
      </w:pPr>
      <w:r>
        <w:rPr>
          <w:rFonts w:hint="eastAsia" w:ascii="仿宋" w:hAnsi="仿宋" w:eastAsia="仿宋" w:cs="仿宋"/>
          <w:sz w:val="21"/>
          <w:szCs w:val="21"/>
          <w:bdr w:val="none" w:color="auto" w:sz="0" w:space="0"/>
        </w:rPr>
        <w:t>地 址：伊宁市新华西路655号</w:t>
      </w:r>
    </w:p>
    <w:p w14:paraId="4CF6A49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仿宋" w:hAnsi="仿宋" w:eastAsia="仿宋" w:cs="仿宋"/>
        </w:rPr>
      </w:pPr>
      <w:r>
        <w:rPr>
          <w:rFonts w:hint="eastAsia" w:ascii="仿宋" w:hAnsi="仿宋" w:eastAsia="仿宋" w:cs="仿宋"/>
          <w:sz w:val="21"/>
          <w:szCs w:val="21"/>
          <w:bdr w:val="none" w:color="auto" w:sz="0" w:space="0"/>
        </w:rPr>
        <w:t>联系方式：16609995512</w:t>
      </w:r>
    </w:p>
    <w:p w14:paraId="197D5A7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仿宋" w:hAnsi="仿宋" w:eastAsia="仿宋" w:cs="仿宋"/>
        </w:rPr>
      </w:pPr>
      <w:r>
        <w:rPr>
          <w:rFonts w:hint="eastAsia" w:ascii="仿宋" w:hAnsi="仿宋" w:eastAsia="仿宋" w:cs="仿宋"/>
          <w:sz w:val="21"/>
          <w:szCs w:val="21"/>
          <w:bdr w:val="none" w:color="auto" w:sz="0" w:space="0"/>
        </w:rPr>
        <w:t>2.采购代理机构信息</w:t>
      </w:r>
    </w:p>
    <w:p w14:paraId="7A107EB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仿宋" w:hAnsi="仿宋" w:eastAsia="仿宋" w:cs="仿宋"/>
        </w:rPr>
      </w:pPr>
      <w:r>
        <w:rPr>
          <w:rFonts w:hint="eastAsia" w:ascii="仿宋" w:hAnsi="仿宋" w:eastAsia="仿宋" w:cs="仿宋"/>
          <w:sz w:val="21"/>
          <w:szCs w:val="21"/>
          <w:bdr w:val="none" w:color="auto" w:sz="0" w:space="0"/>
        </w:rPr>
        <w:t>名 称：新疆春辰项目管理咨询有限公司</w:t>
      </w:r>
    </w:p>
    <w:p w14:paraId="7A94A5E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仿宋" w:hAnsi="仿宋" w:eastAsia="仿宋" w:cs="仿宋"/>
        </w:rPr>
      </w:pPr>
      <w:r>
        <w:rPr>
          <w:rFonts w:hint="eastAsia" w:ascii="仿宋" w:hAnsi="仿宋" w:eastAsia="仿宋" w:cs="仿宋"/>
          <w:sz w:val="21"/>
          <w:szCs w:val="21"/>
          <w:bdr w:val="none" w:color="auto" w:sz="0" w:space="0"/>
        </w:rPr>
        <w:t>地 址：新疆伊宁市经济合作区北京路2568号金茂·新天地综合楼13层</w:t>
      </w:r>
    </w:p>
    <w:p w14:paraId="3BCAFFA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仿宋" w:hAnsi="仿宋" w:eastAsia="仿宋" w:cs="仿宋"/>
        </w:rPr>
      </w:pPr>
      <w:r>
        <w:rPr>
          <w:rFonts w:hint="eastAsia" w:ascii="仿宋" w:hAnsi="仿宋" w:eastAsia="仿宋" w:cs="仿宋"/>
          <w:sz w:val="21"/>
          <w:szCs w:val="21"/>
          <w:bdr w:val="none" w:color="auto" w:sz="0" w:space="0"/>
        </w:rPr>
        <w:t>联系方式：18099425318</w:t>
      </w:r>
    </w:p>
    <w:p w14:paraId="43123E9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仿宋" w:hAnsi="仿宋" w:eastAsia="仿宋" w:cs="仿宋"/>
        </w:rPr>
      </w:pPr>
      <w:r>
        <w:rPr>
          <w:rFonts w:hint="eastAsia" w:ascii="仿宋" w:hAnsi="仿宋" w:eastAsia="仿宋" w:cs="仿宋"/>
          <w:sz w:val="21"/>
          <w:szCs w:val="21"/>
          <w:bdr w:val="none" w:color="auto" w:sz="0" w:space="0"/>
        </w:rPr>
        <w:t>3.项目联系方式</w:t>
      </w:r>
    </w:p>
    <w:p w14:paraId="39DEAE7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仿宋" w:hAnsi="仿宋" w:eastAsia="仿宋" w:cs="仿宋"/>
        </w:rPr>
      </w:pPr>
      <w:r>
        <w:rPr>
          <w:rFonts w:hint="eastAsia" w:ascii="仿宋" w:hAnsi="仿宋" w:eastAsia="仿宋" w:cs="仿宋"/>
          <w:sz w:val="21"/>
          <w:szCs w:val="21"/>
          <w:bdr w:val="none" w:color="auto" w:sz="0" w:space="0"/>
        </w:rPr>
        <w:t>项目联系人：</w:t>
      </w:r>
      <w:r>
        <w:rPr>
          <w:rStyle w:val="7"/>
          <w:rFonts w:hint="eastAsia" w:ascii="仿宋" w:hAnsi="仿宋" w:eastAsia="仿宋" w:cs="仿宋"/>
          <w:sz w:val="21"/>
          <w:szCs w:val="21"/>
          <w:bdr w:val="none" w:color="auto" w:sz="0" w:space="0"/>
        </w:rPr>
        <w:t>蒲红英</w:t>
      </w:r>
    </w:p>
    <w:p w14:paraId="398496D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仿宋" w:hAnsi="仿宋" w:eastAsia="仿宋" w:cs="仿宋"/>
        </w:rPr>
      </w:pPr>
      <w:r>
        <w:rPr>
          <w:rFonts w:hint="eastAsia" w:ascii="仿宋" w:hAnsi="仿宋" w:eastAsia="仿宋" w:cs="仿宋"/>
          <w:sz w:val="21"/>
          <w:szCs w:val="21"/>
          <w:bdr w:val="none" w:color="auto" w:sz="0" w:space="0"/>
        </w:rPr>
        <w:t>电 话：</w:t>
      </w:r>
      <w:r>
        <w:rPr>
          <w:rStyle w:val="7"/>
          <w:rFonts w:hint="eastAsia" w:ascii="仿宋" w:hAnsi="仿宋" w:eastAsia="仿宋" w:cs="仿宋"/>
          <w:sz w:val="21"/>
          <w:szCs w:val="21"/>
          <w:bdr w:val="none" w:color="auto" w:sz="0" w:space="0"/>
        </w:rPr>
        <w:t>18099425318</w:t>
      </w:r>
    </w:p>
    <w:p w14:paraId="4F0C0F7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687CD8C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0CA0E0A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M1ZWVjODhlNjJkMDViMWJkOWRiNDI0ZmQ0N2FmZDAifQ=="/>
  </w:docVars>
  <w:rsids>
    <w:rsidRoot w:val="00000000"/>
    <w:rsid w:val="01AA0D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HTML Sample"/>
    <w:basedOn w:val="5"/>
    <w:uiPriority w:val="0"/>
    <w:rPr>
      <w:rFonts w:ascii="Courier New" w:hAnsi="Courier New"/>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2024-11-13T04:30:54Z</dcterms:created>
  <dc:creator>Administrator</dc:creator>
  <cp:lastModifiedBy>大大大</cp:lastModifiedBy>
  <dcterms:modified xsi:type="dcterms:W3CDTF">2024-11-13T04:31:38Z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3F92CE9E0FC94AB1BB3BC7C6606D5A7F_12</vt:lpwstr>
  </property>
</Properties>
</file>