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both"/>
        <w:rPr>
          <w:rFonts w:hint="eastAsia" w:ascii="黑体" w:hAnsi="Courier New" w:eastAsia="黑体" w:cs="Times New Roman"/>
          <w:sz w:val="32"/>
          <w:szCs w:val="32"/>
          <w:lang w:val="zh-CN"/>
        </w:rPr>
      </w:pPr>
      <w:r>
        <w:rPr>
          <w:rFonts w:hint="eastAsia" w:ascii="黑体" w:hAnsi="Courier New" w:eastAsia="黑体" w:cs="Times New Roman"/>
          <w:kern w:val="2"/>
          <w:sz w:val="32"/>
          <w:szCs w:val="32"/>
          <w:lang w:val="zh-CN" w:eastAsia="zh-CN" w:bidi="ar"/>
        </w:rPr>
        <w:t>投标文件格式：《拟投入本项目的主要管理人员一览表》</w:t>
      </w:r>
    </w:p>
    <w:p>
      <w:pPr>
        <w:keepNext w:val="0"/>
        <w:keepLines w:val="0"/>
        <w:widowControl/>
        <w:suppressLineNumbers w:val="0"/>
        <w:jc w:val="left"/>
        <w:rPr>
          <w:rFonts w:ascii="黑体" w:hAnsi="宋体" w:eastAsia="黑体" w:cs="黑体"/>
          <w:color w:val="000000"/>
          <w:kern w:val="0"/>
          <w:sz w:val="28"/>
          <w:szCs w:val="28"/>
          <w:lang w:val="en-US" w:eastAsia="zh-CN" w:bidi="ar"/>
        </w:rPr>
      </w:pPr>
    </w:p>
    <w:p>
      <w:pPr>
        <w:keepNext w:val="0"/>
        <w:keepLines w:val="0"/>
        <w:widowControl/>
        <w:suppressLineNumbers w:val="0"/>
        <w:jc w:val="center"/>
        <w:rPr>
          <w:rFonts w:ascii="黑体" w:hAnsi="宋体" w:eastAsia="黑体" w:cs="黑体"/>
          <w:color w:val="000000"/>
          <w:kern w:val="0"/>
          <w:sz w:val="32"/>
          <w:szCs w:val="32"/>
          <w:lang w:val="en-US" w:eastAsia="zh-CN" w:bidi="ar"/>
        </w:rPr>
      </w:pPr>
      <w:r>
        <w:rPr>
          <w:rFonts w:ascii="黑体" w:hAnsi="宋体" w:eastAsia="黑体" w:cs="黑体"/>
          <w:color w:val="000000"/>
          <w:kern w:val="0"/>
          <w:sz w:val="32"/>
          <w:szCs w:val="32"/>
          <w:lang w:val="en-US" w:eastAsia="zh-CN" w:bidi="ar"/>
        </w:rPr>
        <w:t>拟投入本项目的主要管理人员一览表</w:t>
      </w:r>
    </w:p>
    <w:p>
      <w:pPr>
        <w:keepNext w:val="0"/>
        <w:keepLines w:val="0"/>
        <w:widowControl/>
        <w:suppressLineNumbers w:val="0"/>
        <w:jc w:val="left"/>
        <w:rPr>
          <w:rFonts w:ascii="黑体" w:hAnsi="宋体" w:eastAsia="黑体" w:cs="黑体"/>
          <w:color w:val="000000"/>
          <w:kern w:val="0"/>
          <w:sz w:val="28"/>
          <w:szCs w:val="28"/>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广东万山投资有限公司：</w:t>
      </w:r>
    </w:p>
    <w:p>
      <w:pPr>
        <w:keepNext w:val="0"/>
        <w:keepLines w:val="0"/>
        <w:widowControl/>
        <w:suppressLineNumbers w:val="0"/>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我司拟投入 珠海市东澳派出所建设工程施工总承包的主管管理人员如下：</w:t>
      </w:r>
    </w:p>
    <w:p>
      <w:pPr>
        <w:keepNext w:val="0"/>
        <w:keepLines w:val="0"/>
        <w:widowControl/>
        <w:suppressLineNumbers w:val="0"/>
        <w:ind w:firstLine="480" w:firstLineChars="200"/>
        <w:jc w:val="left"/>
        <w:rPr>
          <w:rFonts w:hint="eastAsia" w:ascii="仿宋" w:hAnsi="仿宋" w:eastAsia="仿宋" w:cs="仿宋"/>
          <w:color w:val="000000"/>
          <w:kern w:val="0"/>
          <w:sz w:val="24"/>
          <w:szCs w:val="24"/>
          <w:lang w:val="en-US" w:eastAsia="zh-CN" w:bidi="ar"/>
        </w:rPr>
      </w:pPr>
    </w:p>
    <w:tbl>
      <w:tblPr>
        <w:tblStyle w:val="6"/>
        <w:tblW w:w="91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3" w:type="dxa"/>
          <w:bottom w:w="0" w:type="dxa"/>
          <w:right w:w="23" w:type="dxa"/>
        </w:tblCellMar>
      </w:tblPr>
      <w:tblGrid>
        <w:gridCol w:w="608"/>
        <w:gridCol w:w="1697"/>
        <w:gridCol w:w="1217"/>
        <w:gridCol w:w="1333"/>
        <w:gridCol w:w="2168"/>
        <w:gridCol w:w="1132"/>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397" w:hRule="atLeast"/>
        </w:trPr>
        <w:tc>
          <w:tcPr>
            <w:tcW w:w="608"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序号</w:t>
            </w:r>
          </w:p>
        </w:tc>
        <w:tc>
          <w:tcPr>
            <w:tcW w:w="1697"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职务</w:t>
            </w:r>
          </w:p>
        </w:tc>
        <w:tc>
          <w:tcPr>
            <w:tcW w:w="1217"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姓名</w:t>
            </w:r>
          </w:p>
        </w:tc>
        <w:tc>
          <w:tcPr>
            <w:tcW w:w="1333"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专业</w:t>
            </w:r>
          </w:p>
        </w:tc>
        <w:tc>
          <w:tcPr>
            <w:tcW w:w="2168"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职称/注册资格</w:t>
            </w:r>
          </w:p>
        </w:tc>
        <w:tc>
          <w:tcPr>
            <w:tcW w:w="1132"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证书编号</w:t>
            </w:r>
          </w:p>
        </w:tc>
        <w:tc>
          <w:tcPr>
            <w:tcW w:w="1028" w:type="dxa"/>
            <w:noWrap w:val="0"/>
            <w:vAlign w:val="center"/>
          </w:tcPr>
          <w:p>
            <w:pPr>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1</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lang w:val="en-US" w:eastAsia="zh-CN"/>
              </w:rPr>
              <w:t>项目经理</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建筑工程</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二级建造师及以上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2</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lang w:val="en-US" w:eastAsia="zh-CN"/>
              </w:rPr>
              <w:t>技术负责人</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建筑工程</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工程师及以上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3</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rPr>
            </w:pPr>
            <w:r>
              <w:rPr>
                <w:rFonts w:hint="eastAsia" w:ascii="方正仿宋_GB2312" w:hAnsi="方正仿宋_GB2312" w:eastAsia="方正仿宋_GB2312" w:cs="方正仿宋_GB2312"/>
                <w:color w:val="auto"/>
                <w:sz w:val="24"/>
                <w:highlight w:val="none"/>
                <w:lang w:val="en-US" w:eastAsia="zh-CN"/>
              </w:rPr>
              <w:t>施工员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施工员及以上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eastAsia="zh-CN"/>
              </w:rPr>
            </w:pPr>
            <w:r>
              <w:rPr>
                <w:rFonts w:hint="eastAsia" w:ascii="方正仿宋_GB2312" w:hAnsi="方正仿宋_GB2312" w:eastAsia="方正仿宋_GB2312" w:cs="方正仿宋_GB2312"/>
                <w:color w:val="auto"/>
                <w:sz w:val="24"/>
                <w:highlight w:val="none"/>
                <w:lang w:val="en-US" w:eastAsia="zh-CN"/>
              </w:rPr>
              <w:t>4</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质检员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质检员及以上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eastAsia="zh-CN"/>
              </w:rPr>
            </w:pPr>
            <w:r>
              <w:rPr>
                <w:rFonts w:hint="eastAsia" w:ascii="方正仿宋_GB2312" w:hAnsi="方正仿宋_GB2312" w:eastAsia="方正仿宋_GB2312" w:cs="方正仿宋_GB2312"/>
                <w:color w:val="auto"/>
                <w:sz w:val="24"/>
                <w:highlight w:val="none"/>
                <w:lang w:val="en-US" w:eastAsia="zh-CN"/>
              </w:rPr>
              <w:t>5</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安全员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安全员C证</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eastAsia="zh-CN"/>
              </w:rPr>
            </w:pPr>
            <w:r>
              <w:rPr>
                <w:rFonts w:hint="eastAsia" w:ascii="方正仿宋_GB2312" w:hAnsi="方正仿宋_GB2312" w:eastAsia="方正仿宋_GB2312" w:cs="方正仿宋_GB2312"/>
                <w:color w:val="auto"/>
                <w:sz w:val="24"/>
                <w:highlight w:val="none"/>
                <w:lang w:val="en-US" w:eastAsia="zh-CN"/>
              </w:rPr>
              <w:t>6</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材料员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建筑材料相关专业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材料员及以上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7</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材料员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建筑材料相关专业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材料员及以上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8</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造价员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造价相关专业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造价员及以上</w:t>
            </w:r>
          </w:p>
        </w:tc>
        <w:tc>
          <w:tcPr>
            <w:tcW w:w="1132"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794" w:hRule="atLeast"/>
        </w:trPr>
        <w:tc>
          <w:tcPr>
            <w:tcW w:w="60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9</w:t>
            </w:r>
          </w:p>
        </w:tc>
        <w:tc>
          <w:tcPr>
            <w:tcW w:w="169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资料员</w:t>
            </w:r>
          </w:p>
        </w:tc>
        <w:tc>
          <w:tcPr>
            <w:tcW w:w="1217"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c>
          <w:tcPr>
            <w:tcW w:w="1333"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建筑相关专业</w:t>
            </w:r>
          </w:p>
        </w:tc>
        <w:tc>
          <w:tcPr>
            <w:tcW w:w="216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相关证书</w:t>
            </w:r>
          </w:p>
        </w:tc>
        <w:tc>
          <w:tcPr>
            <w:tcW w:w="113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方正仿宋_GB2312" w:hAnsi="方正仿宋_GB2312" w:eastAsia="方正仿宋_GB2312" w:cs="方正仿宋_GB2312"/>
                <w:sz w:val="24"/>
                <w:highlight w:val="none"/>
              </w:rPr>
            </w:pPr>
          </w:p>
        </w:tc>
        <w:tc>
          <w:tcPr>
            <w:tcW w:w="1028" w:type="dxa"/>
            <w:noWrap w:val="0"/>
            <w:vAlign w:val="center"/>
          </w:tcPr>
          <w:p>
            <w:pPr>
              <w:spacing w:line="360" w:lineRule="exact"/>
              <w:ind w:firstLine="0" w:firstLineChars="0"/>
              <w:jc w:val="center"/>
              <w:rPr>
                <w:rFonts w:hint="eastAsia" w:ascii="方正仿宋_GB2312" w:hAnsi="方正仿宋_GB2312" w:eastAsia="方正仿宋_GB2312" w:cs="方正仿宋_GB2312"/>
                <w:color w:val="auto"/>
                <w:sz w:val="24"/>
                <w:highlight w:val="none"/>
              </w:rPr>
            </w:pPr>
          </w:p>
        </w:tc>
      </w:tr>
    </w:tbl>
    <w:p>
      <w:pPr>
        <w:keepNext w:val="0"/>
        <w:keepLines w:val="0"/>
        <w:widowControl/>
        <w:suppressLineNumbers w:val="0"/>
        <w:ind w:firstLine="480" w:firstLineChars="200"/>
        <w:jc w:val="left"/>
        <w:rPr>
          <w:rFonts w:hint="eastAsia" w:ascii="仿宋" w:hAnsi="仿宋" w:eastAsia="仿宋" w:cs="仿宋"/>
          <w:color w:val="000000"/>
          <w:kern w:val="0"/>
          <w:sz w:val="24"/>
          <w:szCs w:val="24"/>
          <w:lang w:val="en-US" w:eastAsia="zh-CN" w:bidi="ar"/>
        </w:rPr>
      </w:pPr>
    </w:p>
    <w:p>
      <w:pPr>
        <w:pStyle w:val="2"/>
      </w:pPr>
    </w:p>
    <w:p>
      <w:pPr>
        <w:keepNext w:val="0"/>
        <w:keepLines w:val="0"/>
        <w:widowControl/>
        <w:suppressLineNumbers w:val="0"/>
        <w:jc w:val="left"/>
      </w:pPr>
      <w:r>
        <w:rPr>
          <w:rFonts w:ascii="仿宋" w:hAnsi="仿宋" w:eastAsia="仿宋" w:cs="仿宋"/>
          <w:color w:val="000000"/>
          <w:kern w:val="0"/>
          <w:sz w:val="24"/>
          <w:szCs w:val="24"/>
          <w:lang w:val="en-US" w:eastAsia="zh-CN" w:bidi="ar"/>
        </w:rPr>
        <w:t>备注：</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1、本表上传至业绩信誉标书中。</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2、业绩信誉要素表中的拟派团队成员资历按本表执行，投标人按实填报“拟投入本项目的主要管理人员一览表”。 </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3、按照《广东省住房和城乡建设厅关于香港工程建设咨询企业和专业人士在粤港澳大湾区内地城市开业执业试点管理暂行办法》，符合条件的港澳专业人士可对等认可资格。</w:t>
      </w:r>
    </w:p>
    <w:p>
      <w:pPr>
        <w:widowControl/>
        <w:autoSpaceDE w:val="0"/>
        <w:autoSpaceDN w:val="0"/>
        <w:adjustRightInd w:val="0"/>
        <w:spacing w:line="400" w:lineRule="exact"/>
        <w:ind w:firstLine="640" w:firstLineChars="200"/>
        <w:jc w:val="left"/>
        <w:rPr>
          <w:rFonts w:hint="eastAsia" w:ascii="黑体" w:hAnsi="Courier New" w:eastAsia="黑体" w:cs="Times New Roman"/>
          <w:kern w:val="2"/>
          <w:sz w:val="32"/>
          <w:szCs w:val="32"/>
          <w:lang w:val="zh-CN" w:eastAsia="zh-CN" w:bidi="ar"/>
        </w:rPr>
        <w:sectPr>
          <w:pgSz w:w="11906" w:h="16838"/>
          <w:pgMar w:top="1440" w:right="1797" w:bottom="1440" w:left="1797" w:header="851" w:footer="850" w:gutter="0"/>
          <w:pgNumType w:fmt="decimal"/>
          <w:cols w:space="720" w:num="1"/>
          <w:docGrid w:linePitch="290" w:charSpace="0"/>
        </w:sectPr>
      </w:pPr>
    </w:p>
    <w:p>
      <w:pPr>
        <w:autoSpaceDE w:val="0"/>
        <w:autoSpaceDN w:val="0"/>
        <w:adjustRightInd w:val="0"/>
        <w:snapToGrid w:val="0"/>
        <w:spacing w:before="0" w:line="480" w:lineRule="auto"/>
        <w:jc w:val="left"/>
        <w:rPr>
          <w:rFonts w:hint="eastAsia" w:ascii="黑体" w:hAnsi="Times New Roman" w:eastAsia="黑体" w:cs="Times New Roman"/>
          <w:color w:val="auto"/>
          <w:spacing w:val="0"/>
          <w:sz w:val="32"/>
          <w:szCs w:val="32"/>
          <w:highlight w:val="none"/>
          <w:lang w:val="zh-CN"/>
        </w:rPr>
      </w:pPr>
      <w:r>
        <w:rPr>
          <w:rFonts w:hint="eastAsia" w:ascii="黑体" w:hAnsi="Times New Roman" w:eastAsia="黑体" w:cs="Times New Roman"/>
          <w:color w:val="auto"/>
          <w:spacing w:val="0"/>
          <w:sz w:val="32"/>
          <w:szCs w:val="32"/>
          <w:highlight w:val="none"/>
          <w:lang w:val="zh-CN"/>
        </w:rPr>
        <w:t>投标文件格式：业绩信誉情况列表</w:t>
      </w:r>
    </w:p>
    <w:p>
      <w:pPr>
        <w:tabs>
          <w:tab w:val="left" w:pos="-720"/>
        </w:tabs>
        <w:autoSpaceDE w:val="0"/>
        <w:autoSpaceDN w:val="0"/>
        <w:adjustRightInd w:val="0"/>
        <w:ind w:firstLine="560"/>
        <w:jc w:val="center"/>
        <w:rPr>
          <w:rFonts w:hint="eastAsia" w:ascii="黑体" w:hAnsi="Times New Roman" w:eastAsia="黑体" w:cs="黑体"/>
          <w:color w:val="auto"/>
          <w:spacing w:val="0"/>
          <w:kern w:val="0"/>
          <w:sz w:val="44"/>
          <w:szCs w:val="44"/>
          <w:highlight w:val="none"/>
          <w:lang w:val="zh-CN"/>
        </w:rPr>
      </w:pPr>
      <w:r>
        <w:rPr>
          <w:rFonts w:hint="eastAsia" w:ascii="黑体" w:hAnsi="Times New Roman" w:eastAsia="黑体" w:cs="黑体"/>
          <w:color w:val="auto"/>
          <w:spacing w:val="0"/>
          <w:kern w:val="0"/>
          <w:sz w:val="44"/>
          <w:szCs w:val="44"/>
          <w:highlight w:val="none"/>
          <w:lang w:val="zh-CN"/>
        </w:rPr>
        <w:t>业绩信誉情况列表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638"/>
        <w:gridCol w:w="1120"/>
        <w:gridCol w:w="2948"/>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noWrap w:val="0"/>
            <w:vAlign w:val="center"/>
          </w:tcPr>
          <w:p>
            <w:pPr>
              <w:keepNext w:val="0"/>
              <w:keepLines w:val="0"/>
              <w:widowControl/>
              <w:suppressLineNumbers w:val="0"/>
              <w:jc w:val="center"/>
              <w:rPr>
                <w:b/>
                <w:bCs/>
                <w:color w:val="auto"/>
                <w:highlight w:val="none"/>
              </w:rPr>
            </w:pPr>
            <w:r>
              <w:rPr>
                <w:rFonts w:ascii="仿宋" w:hAnsi="仿宋" w:eastAsia="仿宋" w:cs="仿宋"/>
                <w:b/>
                <w:bCs/>
                <w:color w:val="auto"/>
                <w:kern w:val="0"/>
                <w:sz w:val="20"/>
                <w:szCs w:val="20"/>
                <w:highlight w:val="none"/>
                <w:lang w:val="en-US" w:eastAsia="zh-CN" w:bidi="ar"/>
              </w:rPr>
              <w:t>响应要</w:t>
            </w:r>
          </w:p>
          <w:p>
            <w:pPr>
              <w:widowControl/>
              <w:tabs>
                <w:tab w:val="left" w:pos="-720"/>
              </w:tabs>
              <w:autoSpaceDE/>
              <w:autoSpaceDN/>
              <w:adjustRightInd/>
              <w:jc w:val="center"/>
              <w:rPr>
                <w:rFonts w:hint="eastAsia" w:ascii="黑体" w:hAnsi="Times New Roman" w:eastAsia="黑体" w:cs="黑体"/>
                <w:b/>
                <w:bCs/>
                <w:color w:val="auto"/>
                <w:spacing w:val="0"/>
                <w:kern w:val="0"/>
                <w:sz w:val="44"/>
                <w:szCs w:val="44"/>
                <w:highlight w:val="none"/>
                <w:vertAlign w:val="baseline"/>
                <w:lang w:val="zh-CN"/>
              </w:rPr>
            </w:pPr>
            <w:r>
              <w:rPr>
                <w:rFonts w:hint="eastAsia" w:ascii="仿宋" w:hAnsi="仿宋" w:eastAsia="仿宋" w:cs="仿宋"/>
                <w:b/>
                <w:bCs/>
                <w:color w:val="auto"/>
                <w:kern w:val="0"/>
                <w:sz w:val="20"/>
                <w:szCs w:val="20"/>
                <w:highlight w:val="none"/>
                <w:lang w:val="en-US" w:eastAsia="zh-CN" w:bidi="ar"/>
              </w:rPr>
              <w:t>素序号</w:t>
            </w:r>
          </w:p>
        </w:tc>
        <w:tc>
          <w:tcPr>
            <w:tcW w:w="1638" w:type="dxa"/>
            <w:noWrap w:val="0"/>
            <w:vAlign w:val="center"/>
          </w:tcPr>
          <w:p>
            <w:pPr>
              <w:widowControl/>
              <w:tabs>
                <w:tab w:val="left" w:pos="-720"/>
              </w:tabs>
              <w:autoSpaceDE/>
              <w:autoSpaceDN/>
              <w:adjustRightInd/>
              <w:jc w:val="center"/>
              <w:rPr>
                <w:rFonts w:hint="eastAsia" w:ascii="黑体" w:hAnsi="Times New Roman" w:eastAsia="黑体" w:cs="黑体"/>
                <w:b/>
                <w:bCs/>
                <w:color w:val="auto"/>
                <w:spacing w:val="0"/>
                <w:kern w:val="0"/>
                <w:sz w:val="44"/>
                <w:szCs w:val="44"/>
                <w:highlight w:val="none"/>
                <w:vertAlign w:val="baseline"/>
                <w:lang w:val="zh-CN"/>
              </w:rPr>
            </w:pPr>
            <w:r>
              <w:rPr>
                <w:rFonts w:ascii="仿宋" w:hAnsi="仿宋" w:eastAsia="仿宋" w:cs="仿宋"/>
                <w:b/>
                <w:bCs/>
                <w:color w:val="auto"/>
                <w:kern w:val="0"/>
                <w:sz w:val="20"/>
                <w:szCs w:val="20"/>
                <w:highlight w:val="none"/>
                <w:lang w:val="en-US" w:eastAsia="zh-CN" w:bidi="ar"/>
              </w:rPr>
              <w:t>业绩信誉名称</w:t>
            </w:r>
          </w:p>
        </w:tc>
        <w:tc>
          <w:tcPr>
            <w:tcW w:w="4068" w:type="dxa"/>
            <w:gridSpan w:val="2"/>
            <w:noWrap w:val="0"/>
            <w:vAlign w:val="center"/>
          </w:tcPr>
          <w:p>
            <w:pPr>
              <w:widowControl/>
              <w:tabs>
                <w:tab w:val="left" w:pos="-720"/>
              </w:tabs>
              <w:autoSpaceDE/>
              <w:autoSpaceDN/>
              <w:adjustRightInd/>
              <w:jc w:val="center"/>
              <w:rPr>
                <w:rFonts w:ascii="仿宋" w:hAnsi="仿宋" w:eastAsia="仿宋" w:cs="仿宋"/>
                <w:b/>
                <w:bCs/>
                <w:color w:val="auto"/>
                <w:kern w:val="0"/>
                <w:sz w:val="20"/>
                <w:szCs w:val="20"/>
                <w:highlight w:val="none"/>
                <w:lang w:val="en-US" w:eastAsia="zh-CN" w:bidi="ar"/>
              </w:rPr>
            </w:pPr>
            <w:r>
              <w:rPr>
                <w:rFonts w:ascii="仿宋" w:hAnsi="仿宋" w:eastAsia="仿宋" w:cs="仿宋"/>
                <w:b/>
                <w:bCs/>
                <w:color w:val="auto"/>
                <w:kern w:val="0"/>
                <w:sz w:val="20"/>
                <w:szCs w:val="20"/>
                <w:highlight w:val="none"/>
                <w:lang w:val="en-US" w:eastAsia="zh-CN" w:bidi="ar"/>
              </w:rPr>
              <w:t>业绩信誉概况</w:t>
            </w:r>
          </w:p>
        </w:tc>
        <w:tc>
          <w:tcPr>
            <w:tcW w:w="2300" w:type="dxa"/>
            <w:noWrap w:val="0"/>
            <w:vAlign w:val="center"/>
          </w:tcPr>
          <w:p>
            <w:pPr>
              <w:tabs>
                <w:tab w:val="left" w:pos="-720"/>
              </w:tabs>
              <w:autoSpaceDE w:val="0"/>
              <w:autoSpaceDN w:val="0"/>
              <w:adjustRightInd w:val="0"/>
              <w:jc w:val="center"/>
              <w:rPr>
                <w:rFonts w:hint="eastAsia" w:ascii="黑体" w:hAnsi="Times New Roman" w:eastAsia="黑体" w:cs="黑体"/>
                <w:b/>
                <w:bCs/>
                <w:color w:val="auto"/>
                <w:spacing w:val="0"/>
                <w:kern w:val="0"/>
                <w:sz w:val="44"/>
                <w:szCs w:val="44"/>
                <w:highlight w:val="none"/>
                <w:vertAlign w:val="baseline"/>
                <w:lang w:val="en-US" w:eastAsia="zh-CN"/>
              </w:rPr>
            </w:pPr>
            <w:r>
              <w:rPr>
                <w:rFonts w:hint="default" w:ascii="仿宋" w:hAnsi="仿宋" w:eastAsia="仿宋" w:cs="仿宋"/>
                <w:b/>
                <w:bCs/>
                <w:color w:val="auto"/>
                <w:spacing w:val="0"/>
                <w:kern w:val="0"/>
                <w:sz w:val="20"/>
                <w:szCs w:val="20"/>
                <w:highlight w:val="none"/>
                <w:vertAlign w:val="baseli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dxa"/>
            <w:vMerge w:val="restart"/>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bidi="ar"/>
              </w:rPr>
            </w:pPr>
            <w:r>
              <w:rPr>
                <w:rFonts w:hint="default" w:ascii="仿宋" w:hAnsi="仿宋" w:eastAsia="仿宋" w:cs="仿宋"/>
                <w:color w:val="auto"/>
                <w:spacing w:val="0"/>
                <w:kern w:val="0"/>
                <w:sz w:val="20"/>
                <w:szCs w:val="20"/>
                <w:highlight w:val="none"/>
                <w:vertAlign w:val="baseline"/>
                <w:lang w:val="en-US" w:eastAsia="zh-CN" w:bidi="ar"/>
              </w:rPr>
              <w:t>1</w:t>
            </w:r>
          </w:p>
        </w:tc>
        <w:tc>
          <w:tcPr>
            <w:tcW w:w="1638" w:type="dxa"/>
            <w:vMerge w:val="restart"/>
            <w:noWrap w:val="0"/>
            <w:vAlign w:val="center"/>
          </w:tcPr>
          <w:p>
            <w:pPr>
              <w:widowControl/>
              <w:tabs>
                <w:tab w:val="left" w:pos="-720"/>
              </w:tabs>
              <w:jc w:val="center"/>
              <w:rPr>
                <w:rFonts w:hint="eastAsia" w:ascii="仿宋" w:hAnsi="仿宋" w:eastAsia="仿宋" w:cs="仿宋"/>
                <w:color w:val="auto"/>
                <w:spacing w:val="0"/>
                <w:kern w:val="0"/>
                <w:sz w:val="20"/>
                <w:szCs w:val="20"/>
                <w:highlight w:val="none"/>
                <w:vertAlign w:val="baseline"/>
                <w:lang w:val="en-US" w:bidi="ar"/>
              </w:rPr>
            </w:pPr>
            <w:r>
              <w:rPr>
                <w:rFonts w:hint="default" w:ascii="仿宋" w:hAnsi="仿宋" w:eastAsia="仿宋" w:cs="仿宋"/>
                <w:color w:val="auto"/>
                <w:kern w:val="0"/>
                <w:sz w:val="20"/>
                <w:szCs w:val="20"/>
                <w:highlight w:val="none"/>
                <w:lang w:bidi="ar"/>
              </w:rPr>
              <w:t>同类工程业绩</w:t>
            </w:r>
          </w:p>
        </w:tc>
        <w:tc>
          <w:tcPr>
            <w:tcW w:w="4068" w:type="dxa"/>
            <w:gridSpan w:val="2"/>
            <w:noWrap w:val="0"/>
            <w:vAlign w:val="center"/>
          </w:tcPr>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1</w:t>
            </w:r>
            <w:r>
              <w:rPr>
                <w:rFonts w:hint="eastAsia" w:ascii="仿宋" w:hAnsi="仿宋" w:eastAsia="仿宋" w:cs="仿宋"/>
                <w:color w:val="auto"/>
                <w:spacing w:val="0"/>
                <w:kern w:val="0"/>
                <w:sz w:val="20"/>
                <w:szCs w:val="20"/>
                <w:highlight w:val="none"/>
                <w:vertAlign w:val="baseline"/>
                <w:lang w:val="en-US" w:eastAsia="zh-CN" w:bidi="ar"/>
              </w:rPr>
              <w:t>、</w:t>
            </w:r>
            <w:r>
              <w:rPr>
                <w:rFonts w:hint="default" w:ascii="仿宋" w:hAnsi="仿宋" w:eastAsia="仿宋" w:cs="仿宋"/>
                <w:color w:val="auto"/>
                <w:spacing w:val="0"/>
                <w:kern w:val="0"/>
                <w:sz w:val="20"/>
                <w:szCs w:val="20"/>
                <w:highlight w:val="none"/>
                <w:vertAlign w:val="baseline"/>
                <w:lang w:val="en-US" w:eastAsia="zh-CN" w:bidi="ar"/>
              </w:rPr>
              <w:t>工程名称：</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2</w:t>
            </w:r>
            <w:r>
              <w:rPr>
                <w:rFonts w:hint="eastAsia" w:ascii="仿宋" w:hAnsi="仿宋" w:eastAsia="仿宋" w:cs="仿宋"/>
                <w:color w:val="auto"/>
                <w:spacing w:val="0"/>
                <w:kern w:val="0"/>
                <w:sz w:val="20"/>
                <w:szCs w:val="20"/>
                <w:highlight w:val="none"/>
                <w:vertAlign w:val="baseline"/>
                <w:lang w:val="en-US" w:eastAsia="zh-CN" w:bidi="ar"/>
              </w:rPr>
              <w:t>、</w:t>
            </w:r>
            <w:r>
              <w:rPr>
                <w:rFonts w:hint="default" w:ascii="仿宋" w:hAnsi="仿宋" w:eastAsia="仿宋" w:cs="仿宋"/>
                <w:color w:val="auto"/>
                <w:spacing w:val="0"/>
                <w:kern w:val="0"/>
                <w:sz w:val="20"/>
                <w:szCs w:val="20"/>
                <w:highlight w:val="none"/>
                <w:vertAlign w:val="baseline"/>
                <w:lang w:val="en-US" w:eastAsia="zh-CN" w:bidi="ar"/>
              </w:rPr>
              <w:t>工程概况：</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3、工程投资：</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4、合同签订时间：</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5、竣工验收报告时间：</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6、完成质量情况：</w:t>
            </w:r>
          </w:p>
        </w:tc>
        <w:tc>
          <w:tcPr>
            <w:tcW w:w="2300" w:type="dxa"/>
            <w:vMerge w:val="restart"/>
            <w:noWrap w:val="0"/>
            <w:vAlign w:val="center"/>
          </w:tcPr>
          <w:p>
            <w:pPr>
              <w:widowControl/>
              <w:numPr>
                <w:ilvl w:val="0"/>
                <w:numId w:val="0"/>
              </w:numPr>
              <w:tabs>
                <w:tab w:val="left" w:pos="-720"/>
              </w:tabs>
              <w:jc w:val="left"/>
              <w:rPr>
                <w:rFonts w:hint="default" w:ascii="仿宋" w:hAnsi="仿宋" w:eastAsia="仿宋" w:cs="仿宋"/>
                <w:color w:val="auto"/>
                <w:spacing w:val="0"/>
                <w:kern w:val="0"/>
                <w:sz w:val="20"/>
                <w:szCs w:val="20"/>
                <w:highlight w:val="none"/>
                <w:vertAlign w:val="baseline"/>
                <w:lang w:val="en-US" w:bidi="ar"/>
              </w:rPr>
            </w:pPr>
            <w:r>
              <w:rPr>
                <w:rFonts w:hint="default" w:ascii="仿宋" w:hAnsi="仿宋" w:eastAsia="仿宋" w:cs="仿宋"/>
                <w:color w:val="auto"/>
                <w:spacing w:val="0"/>
                <w:kern w:val="0"/>
                <w:sz w:val="20"/>
                <w:szCs w:val="20"/>
                <w:highlight w:val="none"/>
                <w:vertAlign w:val="baseline"/>
                <w:lang w:val="en-US" w:bidi="ar"/>
              </w:rPr>
              <w:t>1、投标人近五年承接过与本项目类似工程施工业绩</w:t>
            </w:r>
            <w:r>
              <w:rPr>
                <w:rFonts w:hint="eastAsia" w:ascii="仿宋" w:hAnsi="仿宋" w:eastAsia="仿宋" w:cs="仿宋"/>
                <w:color w:val="auto"/>
                <w:spacing w:val="0"/>
                <w:kern w:val="0"/>
                <w:sz w:val="20"/>
                <w:szCs w:val="20"/>
                <w:highlight w:val="none"/>
                <w:vertAlign w:val="baseline"/>
                <w:lang w:val="en-US" w:eastAsia="zh-CN" w:bidi="ar"/>
              </w:rPr>
              <w:t>。</w:t>
            </w:r>
          </w:p>
          <w:p>
            <w:pPr>
              <w:widowControl/>
              <w:numPr>
                <w:ilvl w:val="0"/>
                <w:numId w:val="0"/>
              </w:numPr>
              <w:tabs>
                <w:tab w:val="left" w:pos="-720"/>
              </w:tabs>
              <w:jc w:val="left"/>
              <w:rPr>
                <w:rFonts w:hint="default" w:ascii="仿宋" w:hAnsi="仿宋" w:eastAsia="仿宋" w:cs="仿宋"/>
                <w:color w:val="auto"/>
                <w:spacing w:val="0"/>
                <w:kern w:val="0"/>
                <w:sz w:val="20"/>
                <w:szCs w:val="20"/>
                <w:highlight w:val="none"/>
                <w:vertAlign w:val="baseline"/>
                <w:lang w:val="en-US" w:bidi="ar"/>
              </w:rPr>
            </w:pPr>
            <w:r>
              <w:rPr>
                <w:rFonts w:hint="default" w:ascii="仿宋" w:hAnsi="仿宋" w:eastAsia="仿宋" w:cs="仿宋"/>
                <w:color w:val="auto"/>
                <w:spacing w:val="0"/>
                <w:kern w:val="0"/>
                <w:sz w:val="20"/>
                <w:szCs w:val="20"/>
                <w:highlight w:val="none"/>
                <w:vertAlign w:val="baseline"/>
                <w:lang w:val="en-US" w:bidi="ar"/>
              </w:rPr>
              <w:t>2、提供不超过三项业绩，时间以竣工验收报告为准，超过以前三项为准。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918" w:type="dxa"/>
            <w:vMerge w:val="continue"/>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bidi="ar"/>
              </w:rPr>
            </w:pPr>
          </w:p>
        </w:tc>
        <w:tc>
          <w:tcPr>
            <w:tcW w:w="1638" w:type="dxa"/>
            <w:vMerge w:val="continue"/>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bidi="ar"/>
              </w:rPr>
            </w:pPr>
          </w:p>
        </w:tc>
        <w:tc>
          <w:tcPr>
            <w:tcW w:w="4068" w:type="dxa"/>
            <w:gridSpan w:val="2"/>
            <w:noWrap w:val="0"/>
            <w:vAlign w:val="center"/>
          </w:tcPr>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1</w:t>
            </w:r>
            <w:r>
              <w:rPr>
                <w:rFonts w:hint="eastAsia" w:ascii="仿宋" w:hAnsi="仿宋" w:eastAsia="仿宋" w:cs="仿宋"/>
                <w:color w:val="auto"/>
                <w:spacing w:val="0"/>
                <w:kern w:val="0"/>
                <w:sz w:val="20"/>
                <w:szCs w:val="20"/>
                <w:highlight w:val="none"/>
                <w:vertAlign w:val="baseline"/>
                <w:lang w:val="en-US" w:eastAsia="zh-CN" w:bidi="ar"/>
              </w:rPr>
              <w:t>、</w:t>
            </w:r>
            <w:r>
              <w:rPr>
                <w:rFonts w:hint="default" w:ascii="仿宋" w:hAnsi="仿宋" w:eastAsia="仿宋" w:cs="仿宋"/>
                <w:color w:val="auto"/>
                <w:spacing w:val="0"/>
                <w:kern w:val="0"/>
                <w:sz w:val="20"/>
                <w:szCs w:val="20"/>
                <w:highlight w:val="none"/>
                <w:vertAlign w:val="baseline"/>
                <w:lang w:val="en-US" w:eastAsia="zh-CN" w:bidi="ar"/>
              </w:rPr>
              <w:t>工程名称：</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2</w:t>
            </w:r>
            <w:r>
              <w:rPr>
                <w:rFonts w:hint="eastAsia" w:ascii="仿宋" w:hAnsi="仿宋" w:eastAsia="仿宋" w:cs="仿宋"/>
                <w:color w:val="auto"/>
                <w:spacing w:val="0"/>
                <w:kern w:val="0"/>
                <w:sz w:val="20"/>
                <w:szCs w:val="20"/>
                <w:highlight w:val="none"/>
                <w:vertAlign w:val="baseline"/>
                <w:lang w:val="en-US" w:eastAsia="zh-CN" w:bidi="ar"/>
              </w:rPr>
              <w:t>、</w:t>
            </w:r>
            <w:r>
              <w:rPr>
                <w:rFonts w:hint="default" w:ascii="仿宋" w:hAnsi="仿宋" w:eastAsia="仿宋" w:cs="仿宋"/>
                <w:color w:val="auto"/>
                <w:spacing w:val="0"/>
                <w:kern w:val="0"/>
                <w:sz w:val="20"/>
                <w:szCs w:val="20"/>
                <w:highlight w:val="none"/>
                <w:vertAlign w:val="baseline"/>
                <w:lang w:val="en-US" w:eastAsia="zh-CN" w:bidi="ar"/>
              </w:rPr>
              <w:t>工程概况：</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3、工程投资：</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4、合同签订时间：</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5、竣工验收报告时间：</w:t>
            </w:r>
          </w:p>
          <w:p>
            <w:pPr>
              <w:widowControl/>
              <w:numPr>
                <w:ilvl w:val="0"/>
                <w:numId w:val="0"/>
              </w:numPr>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6、完成质量情况：</w:t>
            </w:r>
          </w:p>
        </w:tc>
        <w:tc>
          <w:tcPr>
            <w:tcW w:w="2300" w:type="dxa"/>
            <w:vMerge w:val="continue"/>
            <w:noWrap w:val="0"/>
            <w:vAlign w:val="center"/>
          </w:tcPr>
          <w:p>
            <w:pPr>
              <w:widowControl/>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918" w:type="dxa"/>
            <w:vMerge w:val="continue"/>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bidi="ar"/>
              </w:rPr>
            </w:pPr>
          </w:p>
        </w:tc>
        <w:tc>
          <w:tcPr>
            <w:tcW w:w="1638" w:type="dxa"/>
            <w:vMerge w:val="continue"/>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bidi="ar"/>
              </w:rPr>
            </w:pPr>
          </w:p>
        </w:tc>
        <w:tc>
          <w:tcPr>
            <w:tcW w:w="4068" w:type="dxa"/>
            <w:gridSpan w:val="2"/>
            <w:noWrap w:val="0"/>
            <w:vAlign w:val="center"/>
          </w:tcPr>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1</w:t>
            </w:r>
            <w:r>
              <w:rPr>
                <w:rFonts w:hint="eastAsia" w:ascii="仿宋" w:hAnsi="仿宋" w:eastAsia="仿宋" w:cs="仿宋"/>
                <w:color w:val="auto"/>
                <w:spacing w:val="0"/>
                <w:kern w:val="0"/>
                <w:sz w:val="20"/>
                <w:szCs w:val="20"/>
                <w:highlight w:val="none"/>
                <w:vertAlign w:val="baseline"/>
                <w:lang w:val="en-US" w:eastAsia="zh-CN" w:bidi="ar"/>
              </w:rPr>
              <w:t>、</w:t>
            </w:r>
            <w:r>
              <w:rPr>
                <w:rFonts w:hint="default" w:ascii="仿宋" w:hAnsi="仿宋" w:eastAsia="仿宋" w:cs="仿宋"/>
                <w:color w:val="auto"/>
                <w:spacing w:val="0"/>
                <w:kern w:val="0"/>
                <w:sz w:val="20"/>
                <w:szCs w:val="20"/>
                <w:highlight w:val="none"/>
                <w:vertAlign w:val="baseline"/>
                <w:lang w:val="en-US" w:eastAsia="zh-CN" w:bidi="ar"/>
              </w:rPr>
              <w:t>工程名称：</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2</w:t>
            </w:r>
            <w:r>
              <w:rPr>
                <w:rFonts w:hint="eastAsia" w:ascii="仿宋" w:hAnsi="仿宋" w:eastAsia="仿宋" w:cs="仿宋"/>
                <w:color w:val="auto"/>
                <w:spacing w:val="0"/>
                <w:kern w:val="0"/>
                <w:sz w:val="20"/>
                <w:szCs w:val="20"/>
                <w:highlight w:val="none"/>
                <w:vertAlign w:val="baseline"/>
                <w:lang w:val="en-US" w:eastAsia="zh-CN" w:bidi="ar"/>
              </w:rPr>
              <w:t>、</w:t>
            </w:r>
            <w:r>
              <w:rPr>
                <w:rFonts w:hint="default" w:ascii="仿宋" w:hAnsi="仿宋" w:eastAsia="仿宋" w:cs="仿宋"/>
                <w:color w:val="auto"/>
                <w:spacing w:val="0"/>
                <w:kern w:val="0"/>
                <w:sz w:val="20"/>
                <w:szCs w:val="20"/>
                <w:highlight w:val="none"/>
                <w:vertAlign w:val="baseline"/>
                <w:lang w:val="en-US" w:eastAsia="zh-CN" w:bidi="ar"/>
              </w:rPr>
              <w:t>工程概况：</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3、工程投资：</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4、合同签订时间：</w:t>
            </w:r>
          </w:p>
          <w:p>
            <w:pPr>
              <w:widowControl/>
              <w:tabs>
                <w:tab w:val="left" w:pos="-720"/>
              </w:tabs>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5、竣工验收报告时间：</w:t>
            </w:r>
          </w:p>
          <w:p>
            <w:pPr>
              <w:widowControl/>
              <w:numPr>
                <w:ilvl w:val="0"/>
                <w:numId w:val="0"/>
              </w:numPr>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6、完成质量情况：</w:t>
            </w:r>
          </w:p>
        </w:tc>
        <w:tc>
          <w:tcPr>
            <w:tcW w:w="2300" w:type="dxa"/>
            <w:vMerge w:val="continue"/>
            <w:noWrap w:val="0"/>
            <w:vAlign w:val="center"/>
          </w:tcPr>
          <w:p>
            <w:pPr>
              <w:widowControl/>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default" w:ascii="仿宋" w:hAnsi="仿宋" w:eastAsia="仿宋" w:cs="仿宋"/>
                <w:color w:val="auto"/>
                <w:spacing w:val="0"/>
                <w:kern w:val="0"/>
                <w:sz w:val="20"/>
                <w:szCs w:val="20"/>
                <w:highlight w:val="none"/>
                <w:vertAlign w:val="baseline"/>
                <w:lang w:val="en-US" w:eastAsia="zh-CN" w:bidi="ar"/>
              </w:rPr>
              <w:t>2</w:t>
            </w:r>
          </w:p>
        </w:tc>
        <w:tc>
          <w:tcPr>
            <w:tcW w:w="1638" w:type="dxa"/>
            <w:noWrap w:val="0"/>
            <w:vAlign w:val="center"/>
          </w:tcPr>
          <w:p>
            <w:pPr>
              <w:widowControl/>
              <w:numPr>
                <w:ilvl w:val="0"/>
                <w:numId w:val="0"/>
              </w:numPr>
              <w:tabs>
                <w:tab w:val="left" w:pos="-720"/>
              </w:tabs>
              <w:autoSpaceDE/>
              <w:autoSpaceDN/>
              <w:adjustRightInd/>
              <w:ind w:left="0" w:leftChars="0" w:firstLine="0" w:firstLineChars="0"/>
              <w:jc w:val="center"/>
              <w:rPr>
                <w:rFonts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履约记录</w:t>
            </w:r>
          </w:p>
        </w:tc>
        <w:tc>
          <w:tcPr>
            <w:tcW w:w="4068" w:type="dxa"/>
            <w:gridSpan w:val="2"/>
            <w:noWrap w:val="0"/>
            <w:vAlign w:val="center"/>
          </w:tcPr>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投标人近年来的履约记录状况：</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u w:val="single"/>
                <w:lang w:val="en-US" w:eastAsia="zh-CN" w:bidi="ar"/>
              </w:rPr>
              <w:t xml:space="preserve">1.   </w:t>
            </w:r>
            <w:r>
              <w:rPr>
                <w:rFonts w:hint="default" w:ascii="仿宋" w:hAnsi="仿宋" w:eastAsia="仿宋" w:cs="仿宋"/>
                <w:color w:val="auto"/>
                <w:kern w:val="0"/>
                <w:sz w:val="20"/>
                <w:szCs w:val="20"/>
                <w:highlight w:val="none"/>
                <w:lang w:val="en-US" w:eastAsia="zh-CN" w:bidi="ar"/>
              </w:rPr>
              <w:t>年履约记录状况情况：</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2.</w:t>
            </w:r>
            <w:r>
              <w:rPr>
                <w:rFonts w:hint="eastAsia" w:ascii="仿宋" w:hAnsi="仿宋" w:eastAsia="仿宋" w:cs="仿宋"/>
                <w:color w:val="auto"/>
                <w:kern w:val="0"/>
                <w:sz w:val="20"/>
                <w:szCs w:val="20"/>
                <w:highlight w:val="none"/>
                <w:u w:val="single"/>
                <w:lang w:val="en-US" w:eastAsia="zh-CN" w:bidi="ar"/>
              </w:rPr>
              <w:t xml:space="preserve">   </w:t>
            </w:r>
            <w:r>
              <w:rPr>
                <w:rFonts w:hint="default" w:ascii="仿宋" w:hAnsi="仿宋" w:eastAsia="仿宋" w:cs="仿宋"/>
                <w:color w:val="auto"/>
                <w:kern w:val="0"/>
                <w:sz w:val="20"/>
                <w:szCs w:val="20"/>
                <w:highlight w:val="none"/>
                <w:lang w:val="en-US" w:eastAsia="zh-CN" w:bidi="ar"/>
              </w:rPr>
              <w:t>年履约记录状况情况：</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3.</w:t>
            </w:r>
            <w:r>
              <w:rPr>
                <w:rFonts w:hint="eastAsia" w:ascii="仿宋" w:hAnsi="仿宋" w:eastAsia="仿宋" w:cs="仿宋"/>
                <w:color w:val="auto"/>
                <w:kern w:val="0"/>
                <w:sz w:val="20"/>
                <w:szCs w:val="20"/>
                <w:highlight w:val="none"/>
                <w:u w:val="single"/>
                <w:lang w:val="en-US" w:eastAsia="zh-CN" w:bidi="ar"/>
              </w:rPr>
              <w:t xml:space="preserve">   </w:t>
            </w:r>
            <w:r>
              <w:rPr>
                <w:rFonts w:hint="default" w:ascii="仿宋" w:hAnsi="仿宋" w:eastAsia="仿宋" w:cs="仿宋"/>
                <w:color w:val="auto"/>
                <w:kern w:val="0"/>
                <w:sz w:val="20"/>
                <w:szCs w:val="20"/>
                <w:highlight w:val="none"/>
                <w:lang w:val="en-US" w:eastAsia="zh-CN" w:bidi="ar"/>
              </w:rPr>
              <w:t>年履约记录状况情况：</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投标人近五年来的履约记录状况。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3</w:t>
            </w:r>
          </w:p>
        </w:tc>
        <w:tc>
          <w:tcPr>
            <w:tcW w:w="1638" w:type="dxa"/>
            <w:noWrap w:val="0"/>
            <w:vAlign w:val="center"/>
          </w:tcPr>
          <w:p>
            <w:pPr>
              <w:widowControl/>
              <w:numPr>
                <w:ilvl w:val="0"/>
                <w:numId w:val="0"/>
              </w:numPr>
              <w:tabs>
                <w:tab w:val="left" w:pos="-720"/>
              </w:tabs>
              <w:autoSpaceDE/>
              <w:autoSpaceDN/>
              <w:adjustRightInd/>
              <w:ind w:left="0" w:leftChars="0" w:firstLine="0" w:firstLineChars="0"/>
              <w:jc w:val="center"/>
              <w:rPr>
                <w:rFonts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履约便利度</w:t>
            </w:r>
          </w:p>
        </w:tc>
        <w:tc>
          <w:tcPr>
            <w:tcW w:w="4068" w:type="dxa"/>
            <w:gridSpan w:val="2"/>
            <w:noWrap w:val="0"/>
            <w:vAlign w:val="center"/>
          </w:tcPr>
          <w:p>
            <w:pPr>
              <w:widowControl/>
              <w:numPr>
                <w:ilvl w:val="0"/>
                <w:numId w:val="0"/>
              </w:numPr>
              <w:tabs>
                <w:tab w:val="left" w:pos="-720"/>
              </w:tabs>
              <w:ind w:left="0" w:leftChars="0" w:firstLine="0" w:firstLineChars="0"/>
              <w:jc w:val="left"/>
              <w:rPr>
                <w:rFonts w:hint="default"/>
                <w:kern w:val="2"/>
                <w:sz w:val="21"/>
                <w:szCs w:val="24"/>
                <w:lang w:val="en-US" w:eastAsia="zh-CN" w:bidi="ar-SA"/>
              </w:rPr>
            </w:pPr>
            <w:r>
              <w:rPr>
                <w:rFonts w:hint="default" w:ascii="仿宋" w:hAnsi="仿宋" w:eastAsia="仿宋" w:cs="仿宋"/>
                <w:color w:val="auto"/>
                <w:kern w:val="0"/>
                <w:sz w:val="20"/>
                <w:szCs w:val="20"/>
                <w:highlight w:val="none"/>
                <w:lang w:val="en-US" w:eastAsia="zh-CN" w:bidi="ar"/>
              </w:rPr>
              <w:t>投标人派驻项目地机构或团队状况：</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 w:type="dxa"/>
            <w:vMerge w:val="restart"/>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4</w:t>
            </w:r>
          </w:p>
        </w:tc>
        <w:tc>
          <w:tcPr>
            <w:tcW w:w="1638" w:type="dxa"/>
            <w:vMerge w:val="restart"/>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val="en-US" w:eastAsia="zh-CN" w:bidi="ar"/>
              </w:rPr>
            </w:pPr>
            <w:r>
              <w:rPr>
                <w:rFonts w:ascii="仿宋" w:hAnsi="仿宋" w:eastAsia="仿宋" w:cs="仿宋"/>
                <w:color w:val="auto"/>
                <w:kern w:val="0"/>
                <w:sz w:val="20"/>
                <w:szCs w:val="20"/>
                <w:highlight w:val="none"/>
                <w:lang w:val="en-US" w:eastAsia="zh-CN" w:bidi="ar"/>
              </w:rPr>
              <w:t>荣誉奖项</w:t>
            </w:r>
          </w:p>
        </w:tc>
        <w:tc>
          <w:tcPr>
            <w:tcW w:w="1120" w:type="dxa"/>
            <w:vMerge w:val="restart"/>
            <w:noWrap w:val="0"/>
            <w:vAlign w:val="center"/>
          </w:tcPr>
          <w:p>
            <w:pPr>
              <w:widowControl/>
              <w:numPr>
                <w:ilvl w:val="0"/>
                <w:numId w:val="0"/>
              </w:numPr>
              <w:tabs>
                <w:tab w:val="left" w:pos="-720"/>
              </w:tabs>
              <w:autoSpaceDE/>
              <w:autoSpaceDN/>
              <w:adjustRightInd/>
              <w:ind w:left="0" w:leftChars="0" w:firstLine="0" w:firstLineChars="0"/>
              <w:jc w:val="center"/>
              <w:rPr>
                <w:rFonts w:hint="default" w:ascii="仿宋" w:hAnsi="仿宋" w:eastAsia="仿宋" w:cs="仿宋"/>
                <w:color w:val="auto"/>
                <w:kern w:val="0"/>
                <w:sz w:val="20"/>
                <w:szCs w:val="20"/>
                <w:highlight w:val="none"/>
                <w:lang w:val="en-US" w:eastAsia="zh-CN" w:bidi="ar"/>
              </w:rPr>
            </w:pPr>
            <w:r>
              <w:rPr>
                <w:rFonts w:ascii="仿宋" w:hAnsi="仿宋" w:eastAsia="仿宋" w:cs="仿宋"/>
                <w:color w:val="auto"/>
                <w:kern w:val="0"/>
                <w:sz w:val="20"/>
                <w:szCs w:val="20"/>
                <w:highlight w:val="none"/>
                <w:lang w:val="en-US" w:eastAsia="zh-CN" w:bidi="ar"/>
              </w:rPr>
              <w:t>投标人近</w:t>
            </w:r>
            <w:r>
              <w:rPr>
                <w:rFonts w:hint="default" w:ascii="仿宋" w:hAnsi="仿宋" w:eastAsia="仿宋" w:cs="仿宋"/>
                <w:color w:val="auto"/>
                <w:kern w:val="0"/>
                <w:sz w:val="20"/>
                <w:szCs w:val="20"/>
                <w:highlight w:val="none"/>
                <w:lang w:val="en-US" w:eastAsia="zh-CN" w:bidi="ar"/>
              </w:rPr>
              <w:t>五年企业获奖情况。</w:t>
            </w:r>
          </w:p>
        </w:tc>
        <w:tc>
          <w:tcPr>
            <w:tcW w:w="2948"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1、荣获奖项：</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2、获奖时间：</w:t>
            </w:r>
          </w:p>
          <w:p>
            <w:pPr>
              <w:widowControl/>
              <w:numPr>
                <w:ilvl w:val="0"/>
                <w:numId w:val="0"/>
              </w:numPr>
              <w:tabs>
                <w:tab w:val="left" w:pos="-720"/>
              </w:tabs>
              <w:ind w:left="0" w:leftChars="0" w:firstLine="0" w:firstLineChars="0"/>
              <w:jc w:val="left"/>
              <w:rPr>
                <w:rFonts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3、颁奖单位：</w:t>
            </w:r>
          </w:p>
        </w:tc>
        <w:tc>
          <w:tcPr>
            <w:tcW w:w="2300" w:type="dxa"/>
            <w:vMerge w:val="restart"/>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企业及项目获奖提供各不超过三项，超过以前三项为准。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918" w:type="dxa"/>
            <w:vMerge w:val="continue"/>
            <w:noWrap w:val="0"/>
            <w:vAlign w:val="center"/>
          </w:tcPr>
          <w:p>
            <w:pPr>
              <w:widowControl/>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eastAsia="zh-CN" w:bidi="ar"/>
              </w:rPr>
            </w:pPr>
          </w:p>
        </w:tc>
        <w:tc>
          <w:tcPr>
            <w:tcW w:w="1638" w:type="dxa"/>
            <w:vMerge w:val="continue"/>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p>
        </w:tc>
        <w:tc>
          <w:tcPr>
            <w:tcW w:w="1120" w:type="dxa"/>
            <w:vMerge w:val="continue"/>
            <w:noWrap w:val="0"/>
            <w:vAlign w:val="center"/>
          </w:tcPr>
          <w:p>
            <w:pPr>
              <w:widowControl/>
              <w:numPr>
                <w:ilvl w:val="0"/>
                <w:numId w:val="0"/>
              </w:numPr>
              <w:tabs>
                <w:tab w:val="left" w:pos="-720"/>
              </w:tabs>
              <w:autoSpaceDE/>
              <w:autoSpaceDN/>
              <w:adjustRightInd/>
              <w:ind w:left="0" w:leftChars="0" w:firstLine="0" w:firstLineChars="0"/>
              <w:jc w:val="center"/>
              <w:rPr>
                <w:rFonts w:hint="default" w:ascii="仿宋" w:hAnsi="仿宋" w:eastAsia="仿宋" w:cs="仿宋"/>
                <w:color w:val="auto"/>
                <w:kern w:val="0"/>
                <w:sz w:val="20"/>
                <w:szCs w:val="20"/>
                <w:highlight w:val="none"/>
                <w:lang w:val="en-US" w:eastAsia="zh-CN" w:bidi="ar"/>
              </w:rPr>
            </w:pPr>
          </w:p>
        </w:tc>
        <w:tc>
          <w:tcPr>
            <w:tcW w:w="2948"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1、荣获奖项：</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2、获奖时间：</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3、颁奖单位：</w:t>
            </w:r>
          </w:p>
        </w:tc>
        <w:tc>
          <w:tcPr>
            <w:tcW w:w="2300" w:type="dxa"/>
            <w:vMerge w:val="continue"/>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918" w:type="dxa"/>
            <w:vMerge w:val="continue"/>
            <w:noWrap w:val="0"/>
            <w:vAlign w:val="center"/>
          </w:tcPr>
          <w:p>
            <w:pPr>
              <w:widowControl/>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eastAsia="zh-CN" w:bidi="ar"/>
              </w:rPr>
            </w:pPr>
          </w:p>
        </w:tc>
        <w:tc>
          <w:tcPr>
            <w:tcW w:w="1638" w:type="dxa"/>
            <w:vMerge w:val="continue"/>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p>
        </w:tc>
        <w:tc>
          <w:tcPr>
            <w:tcW w:w="1120" w:type="dxa"/>
            <w:vMerge w:val="continue"/>
            <w:noWrap w:val="0"/>
            <w:vAlign w:val="center"/>
          </w:tcPr>
          <w:p>
            <w:pPr>
              <w:widowControl/>
              <w:numPr>
                <w:ilvl w:val="0"/>
                <w:numId w:val="0"/>
              </w:numPr>
              <w:tabs>
                <w:tab w:val="left" w:pos="-720"/>
              </w:tabs>
              <w:autoSpaceDE/>
              <w:autoSpaceDN/>
              <w:adjustRightInd/>
              <w:ind w:left="0" w:leftChars="0" w:firstLine="0" w:firstLineChars="0"/>
              <w:jc w:val="center"/>
              <w:rPr>
                <w:rFonts w:hint="default" w:ascii="仿宋" w:hAnsi="仿宋" w:eastAsia="仿宋" w:cs="仿宋"/>
                <w:color w:val="auto"/>
                <w:kern w:val="0"/>
                <w:sz w:val="20"/>
                <w:szCs w:val="20"/>
                <w:highlight w:val="none"/>
                <w:lang w:val="en-US" w:eastAsia="zh-CN" w:bidi="ar"/>
              </w:rPr>
            </w:pPr>
          </w:p>
        </w:tc>
        <w:tc>
          <w:tcPr>
            <w:tcW w:w="2948"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1、荣获奖项：</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2、获奖时间：</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3、颁奖单位：</w:t>
            </w:r>
          </w:p>
        </w:tc>
        <w:tc>
          <w:tcPr>
            <w:tcW w:w="2300" w:type="dxa"/>
            <w:vMerge w:val="continue"/>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918" w:type="dxa"/>
            <w:vMerge w:val="continue"/>
            <w:noWrap w:val="0"/>
            <w:vAlign w:val="center"/>
          </w:tcPr>
          <w:p>
            <w:pPr>
              <w:widowControl/>
              <w:tabs>
                <w:tab w:val="left" w:pos="-720"/>
              </w:tabs>
              <w:autoSpaceDE/>
              <w:autoSpaceDN/>
              <w:adjustRightInd/>
              <w:jc w:val="left"/>
              <w:rPr>
                <w:rFonts w:hint="default" w:ascii="仿宋" w:hAnsi="仿宋" w:eastAsia="仿宋" w:cs="仿宋"/>
                <w:color w:val="auto"/>
                <w:spacing w:val="0"/>
                <w:kern w:val="0"/>
                <w:sz w:val="20"/>
                <w:szCs w:val="20"/>
                <w:highlight w:val="none"/>
                <w:vertAlign w:val="baseline"/>
                <w:lang w:val="en-US" w:eastAsia="zh-CN" w:bidi="ar"/>
              </w:rPr>
            </w:pPr>
          </w:p>
        </w:tc>
        <w:tc>
          <w:tcPr>
            <w:tcW w:w="1638" w:type="dxa"/>
            <w:vMerge w:val="continue"/>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p>
        </w:tc>
        <w:tc>
          <w:tcPr>
            <w:tcW w:w="1120" w:type="dxa"/>
            <w:vMerge w:val="restart"/>
            <w:noWrap w:val="0"/>
            <w:vAlign w:val="center"/>
          </w:tcPr>
          <w:p>
            <w:pPr>
              <w:widowControl/>
              <w:numPr>
                <w:ilvl w:val="0"/>
                <w:numId w:val="0"/>
              </w:numPr>
              <w:tabs>
                <w:tab w:val="left" w:pos="-720"/>
              </w:tabs>
              <w:autoSpaceDE/>
              <w:autoSpaceDN/>
              <w:adjustRightInd/>
              <w:ind w:left="0" w:leftChars="0" w:firstLine="0" w:firstLineChars="0"/>
              <w:jc w:val="center"/>
              <w:rPr>
                <w:rFonts w:hint="default" w:ascii="仿宋" w:hAnsi="仿宋" w:eastAsia="仿宋" w:cs="仿宋"/>
                <w:color w:val="auto"/>
                <w:kern w:val="0"/>
                <w:sz w:val="20"/>
                <w:szCs w:val="20"/>
                <w:highlight w:val="none"/>
                <w:lang w:val="en-US" w:eastAsia="zh-CN" w:bidi="ar"/>
              </w:rPr>
            </w:pPr>
            <w:r>
              <w:rPr>
                <w:rFonts w:ascii="仿宋" w:hAnsi="仿宋" w:eastAsia="仿宋" w:cs="仿宋"/>
                <w:color w:val="auto"/>
                <w:kern w:val="0"/>
                <w:sz w:val="20"/>
                <w:szCs w:val="20"/>
                <w:highlight w:val="none"/>
                <w:lang w:val="en-US" w:eastAsia="zh-CN" w:bidi="ar"/>
              </w:rPr>
              <w:t>投标人近</w:t>
            </w:r>
            <w:r>
              <w:rPr>
                <w:rFonts w:hint="default" w:ascii="仿宋" w:hAnsi="仿宋" w:eastAsia="仿宋" w:cs="仿宋"/>
                <w:color w:val="auto"/>
                <w:kern w:val="0"/>
                <w:sz w:val="20"/>
                <w:szCs w:val="20"/>
                <w:highlight w:val="none"/>
                <w:lang w:val="en-US" w:eastAsia="zh-CN" w:bidi="ar"/>
              </w:rPr>
              <w:t>五年项目获奖情况</w:t>
            </w:r>
          </w:p>
        </w:tc>
        <w:tc>
          <w:tcPr>
            <w:tcW w:w="2948"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1、荣获奖项：</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2、获奖时间：</w:t>
            </w:r>
          </w:p>
          <w:p>
            <w:pPr>
              <w:widowControl/>
              <w:numPr>
                <w:ilvl w:val="0"/>
                <w:numId w:val="0"/>
              </w:numPr>
              <w:tabs>
                <w:tab w:val="left" w:pos="-720"/>
              </w:tabs>
              <w:ind w:left="0" w:leftChars="0" w:firstLine="0" w:firstLineChars="0"/>
              <w:jc w:val="left"/>
              <w:rPr>
                <w:rFonts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3、颁奖单位：</w:t>
            </w:r>
          </w:p>
        </w:tc>
        <w:tc>
          <w:tcPr>
            <w:tcW w:w="2300" w:type="dxa"/>
            <w:vMerge w:val="continue"/>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918" w:type="dxa"/>
            <w:vMerge w:val="continue"/>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p>
        </w:tc>
        <w:tc>
          <w:tcPr>
            <w:tcW w:w="1638" w:type="dxa"/>
            <w:vMerge w:val="continue"/>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p>
        </w:tc>
        <w:tc>
          <w:tcPr>
            <w:tcW w:w="1120" w:type="dxa"/>
            <w:vMerge w:val="continue"/>
            <w:noWrap w:val="0"/>
            <w:vAlign w:val="center"/>
          </w:tcPr>
          <w:p>
            <w:pPr>
              <w:widowControl/>
              <w:numPr>
                <w:ilvl w:val="0"/>
                <w:numId w:val="0"/>
              </w:numPr>
              <w:tabs>
                <w:tab w:val="left" w:pos="-720"/>
              </w:tabs>
              <w:autoSpaceDE/>
              <w:autoSpaceDN/>
              <w:adjustRightInd/>
              <w:ind w:left="0" w:leftChars="0" w:firstLine="0" w:firstLineChars="0"/>
              <w:jc w:val="left"/>
              <w:rPr>
                <w:rFonts w:hint="default" w:ascii="仿宋" w:hAnsi="仿宋" w:eastAsia="仿宋" w:cs="仿宋"/>
                <w:color w:val="auto"/>
                <w:kern w:val="0"/>
                <w:sz w:val="20"/>
                <w:szCs w:val="20"/>
                <w:highlight w:val="none"/>
                <w:lang w:val="en-US" w:eastAsia="zh-CN" w:bidi="ar"/>
              </w:rPr>
            </w:pPr>
          </w:p>
        </w:tc>
        <w:tc>
          <w:tcPr>
            <w:tcW w:w="2948"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1、荣获奖项：</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2、获奖时间：</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3、颁奖单位：</w:t>
            </w:r>
          </w:p>
        </w:tc>
        <w:tc>
          <w:tcPr>
            <w:tcW w:w="2300" w:type="dxa"/>
            <w:vMerge w:val="continue"/>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18" w:type="dxa"/>
            <w:vMerge w:val="continue"/>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p>
        </w:tc>
        <w:tc>
          <w:tcPr>
            <w:tcW w:w="1638" w:type="dxa"/>
            <w:vMerge w:val="continue"/>
            <w:noWrap w:val="0"/>
            <w:vAlign w:val="center"/>
          </w:tcPr>
          <w:p>
            <w:pPr>
              <w:widowControl/>
              <w:numPr>
                <w:ilvl w:val="0"/>
                <w:numId w:val="0"/>
              </w:numPr>
              <w:tabs>
                <w:tab w:val="left" w:pos="-720"/>
              </w:tabs>
              <w:autoSpaceDE/>
              <w:autoSpaceDN/>
              <w:adjustRightInd/>
              <w:jc w:val="center"/>
              <w:rPr>
                <w:rFonts w:hint="eastAsia" w:ascii="仿宋" w:hAnsi="仿宋" w:eastAsia="仿宋"/>
                <w:color w:val="auto"/>
                <w:szCs w:val="21"/>
                <w:highlight w:val="none"/>
              </w:rPr>
            </w:pPr>
          </w:p>
        </w:tc>
        <w:tc>
          <w:tcPr>
            <w:tcW w:w="1120" w:type="dxa"/>
            <w:vMerge w:val="continue"/>
            <w:noWrap w:val="0"/>
            <w:vAlign w:val="center"/>
          </w:tcPr>
          <w:p>
            <w:pPr>
              <w:widowControl/>
              <w:numPr>
                <w:ilvl w:val="0"/>
                <w:numId w:val="0"/>
              </w:numPr>
              <w:tabs>
                <w:tab w:val="left" w:pos="-720"/>
              </w:tabs>
              <w:autoSpaceDE/>
              <w:autoSpaceDN/>
              <w:adjustRightInd/>
              <w:ind w:left="0" w:leftChars="0" w:firstLine="0" w:firstLineChars="0"/>
              <w:jc w:val="left"/>
              <w:rPr>
                <w:rFonts w:hint="default" w:ascii="仿宋" w:hAnsi="仿宋" w:eastAsia="仿宋" w:cs="仿宋"/>
                <w:color w:val="auto"/>
                <w:kern w:val="0"/>
                <w:sz w:val="20"/>
                <w:szCs w:val="20"/>
                <w:highlight w:val="none"/>
                <w:lang w:val="en-US" w:eastAsia="zh-CN" w:bidi="ar"/>
              </w:rPr>
            </w:pPr>
          </w:p>
        </w:tc>
        <w:tc>
          <w:tcPr>
            <w:tcW w:w="2948"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1、荣获奖项：</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2、获奖时间：</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3、颁奖单位：</w:t>
            </w:r>
          </w:p>
        </w:tc>
        <w:tc>
          <w:tcPr>
            <w:tcW w:w="2300" w:type="dxa"/>
            <w:vMerge w:val="continue"/>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5</w:t>
            </w:r>
          </w:p>
        </w:tc>
        <w:tc>
          <w:tcPr>
            <w:tcW w:w="1638" w:type="dxa"/>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项目负责人资</w:t>
            </w:r>
            <w:r>
              <w:rPr>
                <w:rFonts w:hint="default" w:ascii="仿宋" w:hAnsi="仿宋" w:eastAsia="仿宋" w:cs="仿宋"/>
                <w:color w:val="auto"/>
                <w:kern w:val="0"/>
                <w:sz w:val="20"/>
                <w:szCs w:val="20"/>
                <w:highlight w:val="none"/>
                <w:lang w:val="en-US" w:eastAsia="zh-CN" w:bidi="ar"/>
              </w:rPr>
              <w:t>历</w:t>
            </w:r>
          </w:p>
        </w:tc>
        <w:tc>
          <w:tcPr>
            <w:tcW w:w="4068" w:type="dxa"/>
            <w:gridSpan w:val="2"/>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学历：</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执业资格：</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职称：</w:t>
            </w:r>
          </w:p>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近三年业绩及获得奖项情况：</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6</w:t>
            </w:r>
          </w:p>
        </w:tc>
        <w:tc>
          <w:tcPr>
            <w:tcW w:w="1638" w:type="dxa"/>
            <w:noWrap w:val="0"/>
            <w:vAlign w:val="center"/>
          </w:tcPr>
          <w:p>
            <w:pPr>
              <w:widowControl/>
              <w:numPr>
                <w:ilvl w:val="0"/>
                <w:numId w:val="0"/>
              </w:numPr>
              <w:tabs>
                <w:tab w:val="left" w:pos="-720"/>
              </w:tabs>
              <w:autoSpaceDE/>
              <w:autoSpaceDN/>
              <w:adjustRightInd/>
              <w:jc w:val="center"/>
              <w:rPr>
                <w:rFonts w:hint="eastAsia"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拟投入主要</w:t>
            </w:r>
          </w:p>
          <w:p>
            <w:pPr>
              <w:widowControl/>
              <w:numPr>
                <w:ilvl w:val="0"/>
                <w:numId w:val="0"/>
              </w:numPr>
              <w:tabs>
                <w:tab w:val="left" w:pos="-720"/>
              </w:tabs>
              <w:autoSpaceDE/>
              <w:autoSpaceDN/>
              <w:adjustRightInd/>
              <w:jc w:val="center"/>
              <w:rPr>
                <w:rFonts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lang w:val="en-US" w:eastAsia="zh-CN" w:bidi="ar"/>
              </w:rPr>
              <w:t>机械设备</w:t>
            </w:r>
          </w:p>
        </w:tc>
        <w:tc>
          <w:tcPr>
            <w:tcW w:w="4068" w:type="dxa"/>
            <w:gridSpan w:val="2"/>
            <w:noWrap w:val="0"/>
            <w:vAlign w:val="center"/>
          </w:tcPr>
          <w:p>
            <w:pPr>
              <w:widowControl/>
              <w:numPr>
                <w:ilvl w:val="0"/>
                <w:numId w:val="0"/>
              </w:numPr>
              <w:tabs>
                <w:tab w:val="left" w:pos="-720"/>
              </w:tabs>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拟投入主要机械设备状况：</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2"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7</w:t>
            </w:r>
          </w:p>
        </w:tc>
        <w:tc>
          <w:tcPr>
            <w:tcW w:w="1638" w:type="dxa"/>
            <w:noWrap w:val="0"/>
            <w:vAlign w:val="center"/>
          </w:tcPr>
          <w:p>
            <w:pPr>
              <w:keepNext w:val="0"/>
              <w:keepLines w:val="0"/>
              <w:widowControl/>
              <w:suppressLineNumbers w:val="0"/>
              <w:tabs>
                <w:tab w:val="left" w:pos="-720"/>
              </w:tabs>
              <w:jc w:val="center"/>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财务状况及经</w:t>
            </w:r>
          </w:p>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营情况</w:t>
            </w:r>
          </w:p>
        </w:tc>
        <w:tc>
          <w:tcPr>
            <w:tcW w:w="4068" w:type="dxa"/>
            <w:gridSpan w:val="2"/>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投标人近三年的财务状况及经营情况：审计意见、</w:t>
            </w:r>
            <w:r>
              <w:rPr>
                <w:rFonts w:hint="default" w:ascii="仿宋" w:hAnsi="仿宋" w:eastAsia="仿宋" w:cs="仿宋"/>
                <w:color w:val="auto"/>
                <w:kern w:val="0"/>
                <w:sz w:val="20"/>
                <w:szCs w:val="20"/>
                <w:highlight w:val="none"/>
                <w:lang w:val="en-US" w:eastAsia="zh-CN" w:bidi="ar"/>
              </w:rPr>
              <w:t>资产总额、资产负债率、货币资金余额、营业收入、经常性损益等（2020年-2023年任意连续三年经审计的财务审计报告）</w:t>
            </w:r>
          </w:p>
          <w:p>
            <w:pPr>
              <w:keepNext w:val="0"/>
              <w:keepLines w:val="0"/>
              <w:widowControl/>
              <w:numPr>
                <w:ilvl w:val="0"/>
                <w:numId w:val="1"/>
              </w:numPr>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u w:val="none"/>
                <w:lang w:val="en-US" w:eastAsia="zh-CN" w:bidi="ar"/>
              </w:rPr>
              <w:t xml:space="preserve">   </w:t>
            </w:r>
            <w:r>
              <w:rPr>
                <w:rFonts w:hint="default" w:ascii="仿宋" w:hAnsi="仿宋" w:eastAsia="仿宋" w:cs="仿宋"/>
                <w:color w:val="auto"/>
                <w:kern w:val="0"/>
                <w:sz w:val="20"/>
                <w:szCs w:val="20"/>
                <w:highlight w:val="none"/>
                <w:lang w:val="en-US" w:eastAsia="zh-CN" w:bidi="ar"/>
              </w:rPr>
              <w:t>年审计意见及财务数据：</w:t>
            </w:r>
          </w:p>
          <w:p>
            <w:pPr>
              <w:keepNext w:val="0"/>
              <w:keepLines w:val="0"/>
              <w:widowControl/>
              <w:numPr>
                <w:ilvl w:val="0"/>
                <w:numId w:val="1"/>
              </w:numPr>
              <w:suppressLineNumbers w:val="0"/>
              <w:tabs>
                <w:tab w:val="left" w:pos="-720"/>
              </w:tabs>
              <w:jc w:val="left"/>
              <w:rPr>
                <w:rFonts w:ascii="仿宋" w:hAnsi="仿宋" w:eastAsia="仿宋" w:cs="仿宋"/>
                <w:color w:val="auto"/>
                <w:kern w:val="0"/>
                <w:sz w:val="20"/>
                <w:szCs w:val="20"/>
                <w:highlight w:val="none"/>
                <w:lang w:bidi="ar"/>
              </w:rPr>
            </w:pPr>
            <w:r>
              <w:rPr>
                <w:rFonts w:hint="eastAsia" w:ascii="仿宋" w:hAnsi="仿宋" w:eastAsia="仿宋" w:cs="仿宋"/>
                <w:color w:val="auto"/>
                <w:kern w:val="0"/>
                <w:sz w:val="20"/>
                <w:szCs w:val="20"/>
                <w:highlight w:val="none"/>
                <w:u w:val="single"/>
                <w:lang w:val="en-US" w:eastAsia="zh-CN" w:bidi="ar"/>
              </w:rPr>
              <w:t xml:space="preserve">   </w:t>
            </w:r>
            <w:r>
              <w:rPr>
                <w:rFonts w:hint="default" w:ascii="仿宋" w:hAnsi="仿宋" w:eastAsia="仿宋" w:cs="仿宋"/>
                <w:color w:val="auto"/>
                <w:kern w:val="0"/>
                <w:sz w:val="20"/>
                <w:szCs w:val="20"/>
                <w:highlight w:val="none"/>
                <w:lang w:val="en-US" w:eastAsia="zh-CN" w:bidi="ar"/>
              </w:rPr>
              <w:t>年审计意见及财务数据：</w:t>
            </w:r>
          </w:p>
          <w:p>
            <w:pPr>
              <w:widowControl/>
              <w:numPr>
                <w:ilvl w:val="0"/>
                <w:numId w:val="1"/>
              </w:numPr>
              <w:tabs>
                <w:tab w:val="left" w:pos="-720"/>
              </w:tabs>
              <w:autoSpaceDE/>
              <w:autoSpaceDN/>
              <w:adjustRightInd/>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eastAsia" w:ascii="仿宋" w:hAnsi="仿宋" w:eastAsia="仿宋" w:cs="仿宋"/>
                <w:color w:val="auto"/>
                <w:kern w:val="0"/>
                <w:sz w:val="20"/>
                <w:szCs w:val="20"/>
                <w:highlight w:val="none"/>
                <w:u w:val="single"/>
                <w:lang w:val="en-US" w:eastAsia="zh-CN" w:bidi="ar"/>
              </w:rPr>
              <w:t xml:space="preserve">   </w:t>
            </w:r>
            <w:r>
              <w:rPr>
                <w:rFonts w:hint="default" w:ascii="仿宋" w:hAnsi="仿宋" w:eastAsia="仿宋" w:cs="仿宋"/>
                <w:color w:val="auto"/>
                <w:kern w:val="0"/>
                <w:sz w:val="20"/>
                <w:szCs w:val="20"/>
                <w:highlight w:val="none"/>
                <w:lang w:val="en-US" w:eastAsia="zh-CN" w:bidi="ar"/>
              </w:rPr>
              <w:t>年审计意见及财务数据：</w:t>
            </w:r>
          </w:p>
        </w:tc>
        <w:tc>
          <w:tcPr>
            <w:tcW w:w="2300" w:type="dxa"/>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1、提供</w:t>
            </w:r>
            <w:r>
              <w:rPr>
                <w:rFonts w:hint="default" w:ascii="仿宋" w:hAnsi="仿宋" w:eastAsia="仿宋" w:cs="仿宋"/>
                <w:color w:val="auto"/>
                <w:kern w:val="0"/>
                <w:sz w:val="20"/>
                <w:szCs w:val="20"/>
                <w:highlight w:val="none"/>
                <w:lang w:val="en-US" w:eastAsia="zh-CN" w:bidi="ar"/>
              </w:rPr>
              <w:t>20</w:t>
            </w:r>
            <w:r>
              <w:rPr>
                <w:rFonts w:hint="eastAsia" w:ascii="仿宋" w:hAnsi="仿宋" w:eastAsia="仿宋" w:cs="仿宋"/>
                <w:color w:val="auto"/>
                <w:kern w:val="0"/>
                <w:sz w:val="20"/>
                <w:szCs w:val="20"/>
                <w:highlight w:val="none"/>
                <w:lang w:val="en-US" w:eastAsia="zh-CN" w:bidi="ar"/>
              </w:rPr>
              <w:t>20</w:t>
            </w:r>
            <w:r>
              <w:rPr>
                <w:rFonts w:hint="default" w:ascii="仿宋" w:hAnsi="仿宋" w:eastAsia="仿宋" w:cs="仿宋"/>
                <w:color w:val="auto"/>
                <w:kern w:val="0"/>
                <w:sz w:val="20"/>
                <w:szCs w:val="20"/>
                <w:highlight w:val="none"/>
                <w:lang w:val="en-US" w:eastAsia="zh-CN" w:bidi="ar"/>
              </w:rPr>
              <w:t>-202</w:t>
            </w:r>
            <w:r>
              <w:rPr>
                <w:rFonts w:hint="eastAsia" w:ascii="仿宋" w:hAnsi="仿宋" w:eastAsia="仿宋" w:cs="仿宋"/>
                <w:color w:val="auto"/>
                <w:kern w:val="0"/>
                <w:sz w:val="20"/>
                <w:szCs w:val="20"/>
                <w:highlight w:val="none"/>
                <w:lang w:val="en-US" w:eastAsia="zh-CN" w:bidi="ar"/>
              </w:rPr>
              <w:t>3</w:t>
            </w:r>
            <w:r>
              <w:rPr>
                <w:rFonts w:hint="default" w:ascii="仿宋" w:hAnsi="仿宋" w:eastAsia="仿宋" w:cs="仿宋"/>
                <w:color w:val="auto"/>
                <w:kern w:val="0"/>
                <w:sz w:val="20"/>
                <w:szCs w:val="20"/>
                <w:highlight w:val="none"/>
                <w:lang w:val="en-US" w:eastAsia="zh-CN" w:bidi="ar"/>
              </w:rPr>
              <w:t>年任意连续三年经审计的财务报表关键页。</w:t>
            </w:r>
          </w:p>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2、根据审计报告及财务报表，对审计意见、资产总额、资产负债率、货币资金余额、营业收入</w:t>
            </w:r>
            <w:r>
              <w:rPr>
                <w:rFonts w:hint="eastAsia" w:ascii="仿宋" w:hAnsi="仿宋" w:eastAsia="仿宋" w:cs="仿宋"/>
                <w:color w:val="auto"/>
                <w:kern w:val="0"/>
                <w:sz w:val="20"/>
                <w:szCs w:val="20"/>
                <w:highlight w:val="none"/>
                <w:lang w:val="en-US" w:eastAsia="zh-CN" w:bidi="ar"/>
              </w:rPr>
              <w:t>、</w:t>
            </w:r>
            <w:r>
              <w:rPr>
                <w:rFonts w:hint="default" w:ascii="仿宋" w:hAnsi="仿宋" w:eastAsia="仿宋" w:cs="仿宋"/>
                <w:color w:val="auto"/>
                <w:kern w:val="0"/>
                <w:sz w:val="20"/>
                <w:szCs w:val="20"/>
                <w:highlight w:val="none"/>
                <w:lang w:val="en-US" w:eastAsia="zh-CN" w:bidi="ar"/>
              </w:rPr>
              <w:t>经常性损益等分析判断。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8</w:t>
            </w:r>
          </w:p>
        </w:tc>
        <w:tc>
          <w:tcPr>
            <w:tcW w:w="1638" w:type="dxa"/>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拟派团队成员</w:t>
            </w:r>
            <w:r>
              <w:rPr>
                <w:rFonts w:hint="default" w:ascii="仿宋" w:hAnsi="仿宋" w:eastAsia="仿宋" w:cs="仿宋"/>
                <w:color w:val="auto"/>
                <w:kern w:val="0"/>
                <w:sz w:val="20"/>
                <w:szCs w:val="20"/>
                <w:highlight w:val="none"/>
                <w:lang w:val="en-US" w:eastAsia="zh-CN" w:bidi="ar"/>
              </w:rPr>
              <w:t>资历</w:t>
            </w:r>
          </w:p>
        </w:tc>
        <w:tc>
          <w:tcPr>
            <w:tcW w:w="4068" w:type="dxa"/>
            <w:gridSpan w:val="2"/>
            <w:noWrap w:val="0"/>
            <w:vAlign w:val="center"/>
          </w:tcPr>
          <w:p>
            <w:pPr>
              <w:widowControl/>
              <w:numPr>
                <w:ilvl w:val="0"/>
                <w:numId w:val="0"/>
              </w:numPr>
              <w:tabs>
                <w:tab w:val="left" w:pos="-720"/>
              </w:tabs>
              <w:autoSpaceDE/>
              <w:autoSpaceDN/>
              <w:adjustRightInd/>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ascii="仿宋" w:hAnsi="仿宋" w:eastAsia="仿宋" w:cs="仿宋"/>
                <w:color w:val="auto"/>
                <w:kern w:val="0"/>
                <w:sz w:val="20"/>
                <w:szCs w:val="20"/>
                <w:highlight w:val="none"/>
                <w:lang w:val="en-US" w:eastAsia="zh-CN" w:bidi="ar"/>
              </w:rPr>
              <w:t>提供拟派团队成员配备情况及相关证书。拟派团</w:t>
            </w:r>
            <w:r>
              <w:rPr>
                <w:rFonts w:hint="default" w:ascii="仿宋" w:hAnsi="仿宋" w:eastAsia="仿宋" w:cs="仿宋"/>
                <w:color w:val="auto"/>
                <w:kern w:val="0"/>
                <w:sz w:val="20"/>
                <w:szCs w:val="20"/>
                <w:highlight w:val="none"/>
                <w:lang w:val="en-US" w:eastAsia="zh-CN" w:bidi="ar"/>
              </w:rPr>
              <w:t>队成员配置情况参考附表填写。</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9</w:t>
            </w:r>
          </w:p>
        </w:tc>
        <w:tc>
          <w:tcPr>
            <w:tcW w:w="1638" w:type="dxa"/>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bidi="ar"/>
              </w:rPr>
              <w:t>资质</w:t>
            </w:r>
          </w:p>
        </w:tc>
        <w:tc>
          <w:tcPr>
            <w:tcW w:w="4068" w:type="dxa"/>
            <w:gridSpan w:val="2"/>
            <w:noWrap w:val="0"/>
            <w:vAlign w:val="center"/>
          </w:tcPr>
          <w:p>
            <w:pPr>
              <w:widowControl/>
              <w:numPr>
                <w:ilvl w:val="0"/>
                <w:numId w:val="0"/>
              </w:numPr>
              <w:tabs>
                <w:tab w:val="left" w:pos="-720"/>
              </w:tabs>
              <w:autoSpaceDE/>
              <w:autoSpaceDN/>
              <w:adjustRightInd/>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ascii="仿宋" w:hAnsi="仿宋" w:eastAsia="仿宋" w:cs="仿宋"/>
                <w:color w:val="auto"/>
                <w:kern w:val="0"/>
                <w:sz w:val="20"/>
                <w:szCs w:val="20"/>
                <w:highlight w:val="none"/>
                <w:lang w:val="en-US" w:eastAsia="zh-CN" w:bidi="ar"/>
              </w:rPr>
              <w:t>投标人所获得与承担本项目相关的企业资质：</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918" w:type="dxa"/>
            <w:noWrap w:val="0"/>
            <w:vAlign w:val="center"/>
          </w:tcPr>
          <w:p>
            <w:pPr>
              <w:widowControl/>
              <w:tabs>
                <w:tab w:val="left" w:pos="-720"/>
              </w:tabs>
              <w:autoSpaceDE/>
              <w:autoSpaceDN/>
              <w:adjustRightInd/>
              <w:jc w:val="center"/>
              <w:rPr>
                <w:rFonts w:hint="default" w:ascii="仿宋" w:hAnsi="仿宋" w:eastAsia="仿宋" w:cs="仿宋"/>
                <w:color w:val="auto"/>
                <w:spacing w:val="0"/>
                <w:kern w:val="0"/>
                <w:sz w:val="20"/>
                <w:szCs w:val="20"/>
                <w:highlight w:val="none"/>
                <w:vertAlign w:val="baseline"/>
                <w:lang w:val="en-US" w:eastAsia="zh-CN" w:bidi="ar"/>
              </w:rPr>
            </w:pPr>
            <w:r>
              <w:rPr>
                <w:rFonts w:hint="eastAsia" w:ascii="仿宋" w:hAnsi="仿宋" w:eastAsia="仿宋" w:cs="仿宋"/>
                <w:color w:val="auto"/>
                <w:spacing w:val="0"/>
                <w:kern w:val="0"/>
                <w:sz w:val="20"/>
                <w:szCs w:val="20"/>
                <w:highlight w:val="none"/>
                <w:vertAlign w:val="baseline"/>
                <w:lang w:val="en-US" w:eastAsia="zh-CN" w:bidi="ar"/>
              </w:rPr>
              <w:t>10</w:t>
            </w:r>
          </w:p>
        </w:tc>
        <w:tc>
          <w:tcPr>
            <w:tcW w:w="1638" w:type="dxa"/>
            <w:noWrap w:val="0"/>
            <w:vAlign w:val="center"/>
          </w:tcPr>
          <w:p>
            <w:pPr>
              <w:widowControl/>
              <w:numPr>
                <w:ilvl w:val="0"/>
                <w:numId w:val="0"/>
              </w:numPr>
              <w:tabs>
                <w:tab w:val="left" w:pos="-720"/>
              </w:tabs>
              <w:autoSpaceDE/>
              <w:autoSpaceDN/>
              <w:adjustRightInd/>
              <w:jc w:val="center"/>
              <w:rPr>
                <w:rFonts w:hint="default"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管理认证</w:t>
            </w:r>
          </w:p>
        </w:tc>
        <w:tc>
          <w:tcPr>
            <w:tcW w:w="4068" w:type="dxa"/>
            <w:gridSpan w:val="2"/>
            <w:noWrap w:val="0"/>
            <w:vAlign w:val="center"/>
          </w:tcPr>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ascii="仿宋" w:hAnsi="仿宋" w:eastAsia="仿宋" w:cs="仿宋"/>
                <w:color w:val="auto"/>
                <w:kern w:val="0"/>
                <w:sz w:val="20"/>
                <w:szCs w:val="20"/>
                <w:highlight w:val="none"/>
                <w:lang w:val="en-US" w:eastAsia="zh-CN" w:bidi="ar"/>
              </w:rPr>
              <w:t>1、证书名称：</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颁发单位：</w:t>
            </w:r>
          </w:p>
          <w:p>
            <w:pPr>
              <w:keepNext w:val="0"/>
              <w:keepLines w:val="0"/>
              <w:widowControl/>
              <w:suppressLineNumbers w:val="0"/>
              <w:tabs>
                <w:tab w:val="left" w:pos="-720"/>
              </w:tabs>
              <w:jc w:val="left"/>
              <w:rPr>
                <w:rFonts w:ascii="仿宋" w:hAnsi="仿宋" w:eastAsia="仿宋" w:cs="仿宋"/>
                <w:color w:val="auto"/>
                <w:kern w:val="0"/>
                <w:sz w:val="20"/>
                <w:szCs w:val="20"/>
                <w:highlight w:val="none"/>
                <w:lang w:bidi="ar"/>
              </w:rPr>
            </w:pPr>
            <w:r>
              <w:rPr>
                <w:rFonts w:hint="default" w:ascii="仿宋" w:hAnsi="仿宋" w:eastAsia="仿宋" w:cs="仿宋"/>
                <w:color w:val="auto"/>
                <w:kern w:val="0"/>
                <w:sz w:val="20"/>
                <w:szCs w:val="20"/>
                <w:highlight w:val="none"/>
                <w:lang w:val="en-US" w:eastAsia="zh-CN" w:bidi="ar"/>
              </w:rPr>
              <w:t xml:space="preserve">颁发日期： </w:t>
            </w:r>
          </w:p>
          <w:p>
            <w:pPr>
              <w:widowControl/>
              <w:numPr>
                <w:ilvl w:val="0"/>
                <w:numId w:val="0"/>
              </w:numPr>
              <w:tabs>
                <w:tab w:val="left" w:pos="-720"/>
              </w:tabs>
              <w:autoSpaceDE/>
              <w:autoSpaceDN/>
              <w:adjustRightInd/>
              <w:ind w:left="0" w:leftChars="0" w:firstLine="0" w:firstLineChars="0"/>
              <w:jc w:val="left"/>
              <w:rPr>
                <w:rFonts w:hint="default" w:ascii="仿宋" w:hAnsi="仿宋" w:eastAsia="仿宋" w:cs="仿宋"/>
                <w:color w:val="auto"/>
                <w:kern w:val="0"/>
                <w:sz w:val="20"/>
                <w:szCs w:val="20"/>
                <w:highlight w:val="none"/>
                <w:lang w:val="en-US" w:eastAsia="zh-CN" w:bidi="ar"/>
              </w:rPr>
            </w:pPr>
            <w:r>
              <w:rPr>
                <w:rFonts w:hint="default" w:ascii="仿宋" w:hAnsi="仿宋" w:eastAsia="仿宋" w:cs="仿宋"/>
                <w:color w:val="auto"/>
                <w:kern w:val="0"/>
                <w:sz w:val="20"/>
                <w:szCs w:val="20"/>
                <w:highlight w:val="none"/>
                <w:lang w:val="en-US" w:eastAsia="zh-CN" w:bidi="ar"/>
              </w:rPr>
              <w:t>2、……</w:t>
            </w:r>
          </w:p>
        </w:tc>
        <w:tc>
          <w:tcPr>
            <w:tcW w:w="2300" w:type="dxa"/>
            <w:noWrap w:val="0"/>
            <w:vAlign w:val="center"/>
          </w:tcPr>
          <w:p>
            <w:pPr>
              <w:widowControl/>
              <w:numPr>
                <w:ilvl w:val="0"/>
                <w:numId w:val="0"/>
              </w:numPr>
              <w:tabs>
                <w:tab w:val="left" w:pos="-720"/>
              </w:tabs>
              <w:jc w:val="left"/>
              <w:rPr>
                <w:rFonts w:hint="default" w:ascii="仿宋" w:hAnsi="仿宋" w:eastAsia="仿宋" w:cs="仿宋"/>
                <w:color w:val="auto"/>
                <w:kern w:val="0"/>
                <w:sz w:val="20"/>
                <w:szCs w:val="20"/>
                <w:highlight w:val="none"/>
                <w:lang w:val="en-US" w:eastAsia="zh-CN" w:bidi="ar"/>
              </w:rPr>
            </w:pPr>
            <w:r>
              <w:rPr>
                <w:rFonts w:ascii="仿宋" w:hAnsi="仿宋" w:eastAsia="仿宋" w:cs="仿宋"/>
                <w:color w:val="auto"/>
                <w:kern w:val="0"/>
                <w:sz w:val="20"/>
                <w:szCs w:val="20"/>
                <w:highlight w:val="none"/>
                <w:lang w:val="en-US" w:eastAsia="zh-CN" w:bidi="ar"/>
              </w:rPr>
              <w:t>ISO9001质量管</w:t>
            </w:r>
            <w:r>
              <w:rPr>
                <w:rFonts w:hint="default" w:ascii="仿宋" w:hAnsi="仿宋" w:eastAsia="仿宋" w:cs="仿宋"/>
                <w:color w:val="auto"/>
                <w:kern w:val="0"/>
                <w:sz w:val="20"/>
                <w:szCs w:val="20"/>
                <w:highlight w:val="none"/>
                <w:lang w:val="en-US" w:eastAsia="zh-CN" w:bidi="ar"/>
              </w:rPr>
              <w:t>理体系、环境管理体系、职业健康安全管理体系认证情况</w:t>
            </w:r>
          </w:p>
        </w:tc>
      </w:tr>
    </w:tbl>
    <w:p>
      <w:pPr>
        <w:widowControl/>
        <w:tabs>
          <w:tab w:val="left" w:pos="-720"/>
        </w:tabs>
        <w:autoSpaceDE/>
        <w:autoSpaceDN/>
        <w:adjustRightInd/>
        <w:ind w:firstLine="0"/>
        <w:jc w:val="left"/>
        <w:rPr>
          <w:rFonts w:hint="default" w:ascii="仿宋" w:hAnsi="仿宋" w:eastAsia="仿宋" w:cs="仿宋"/>
          <w:color w:val="auto"/>
          <w:spacing w:val="0"/>
          <w:kern w:val="0"/>
          <w:sz w:val="20"/>
          <w:szCs w:val="20"/>
          <w:highlight w:val="none"/>
          <w:lang w:val="en-US" w:bidi="ar"/>
        </w:rPr>
      </w:pPr>
    </w:p>
    <w:p>
      <w:pPr>
        <w:keepNext w:val="0"/>
        <w:keepLines w:val="0"/>
        <w:widowControl/>
        <w:suppressLineNumbers w:val="0"/>
        <w:jc w:val="left"/>
      </w:pPr>
      <w:r>
        <w:rPr>
          <w:rFonts w:ascii="仿宋" w:hAnsi="仿宋" w:eastAsia="仿宋" w:cs="仿宋"/>
          <w:color w:val="auto"/>
          <w:spacing w:val="0"/>
          <w:kern w:val="0"/>
          <w:sz w:val="20"/>
          <w:szCs w:val="20"/>
          <w:highlight w:val="none"/>
          <w:lang w:bidi="ar"/>
        </w:rPr>
        <w:t>备注：</w:t>
      </w:r>
      <w:r>
        <w:rPr>
          <w:rFonts w:ascii="仿宋" w:hAnsi="仿宋" w:eastAsia="仿宋" w:cs="仿宋"/>
          <w:color w:val="000000"/>
          <w:kern w:val="0"/>
          <w:sz w:val="20"/>
          <w:szCs w:val="20"/>
          <w:lang w:val="en-US" w:eastAsia="zh-CN" w:bidi="ar"/>
        </w:rPr>
        <w:t>投标时，投标人按要求填写本表并将本表附于业绩信誉投标文件中。</w:t>
      </w:r>
    </w:p>
    <w:p>
      <w:pPr>
        <w:widowControl/>
        <w:tabs>
          <w:tab w:val="left" w:pos="-720"/>
        </w:tabs>
        <w:spacing w:before="0" w:line="240" w:lineRule="auto"/>
        <w:ind w:left="0"/>
        <w:jc w:val="left"/>
        <w:rPr>
          <w:rFonts w:hint="eastAsia" w:eastAsia="仿宋"/>
          <w:color w:val="auto"/>
          <w:sz w:val="28"/>
          <w:szCs w:val="36"/>
          <w:highlight w:val="none"/>
          <w:lang w:val="en-US" w:eastAsia="zh-CN"/>
        </w:rPr>
        <w:sectPr>
          <w:pgSz w:w="11906" w:h="16839"/>
          <w:pgMar w:top="1440" w:right="1797" w:bottom="1440" w:left="1797" w:header="850" w:footer="850" w:gutter="0"/>
          <w:pgBorders>
            <w:top w:val="none" w:sz="0" w:space="0"/>
            <w:left w:val="none" w:sz="0" w:space="0"/>
            <w:bottom w:val="none" w:sz="0" w:space="0"/>
            <w:right w:val="none" w:sz="0" w:space="0"/>
          </w:pgBorders>
          <w:pgNumType w:fmt="decimal"/>
          <w:cols w:space="720" w:num="1"/>
        </w:sectPr>
      </w:pPr>
    </w:p>
    <w:p>
      <w:pPr>
        <w:widowControl/>
        <w:autoSpaceDE w:val="0"/>
        <w:autoSpaceDN w:val="0"/>
        <w:rPr>
          <w:rFonts w:hint="eastAsia" w:hAnsi="宋体"/>
          <w:color w:val="auto"/>
          <w:highlight w:val="none"/>
        </w:rPr>
      </w:pPr>
      <w:r>
        <w:rPr>
          <w:rFonts w:hint="eastAsia" w:ascii="黑体" w:eastAsia="黑体"/>
          <w:color w:val="auto"/>
          <w:sz w:val="32"/>
          <w:szCs w:val="32"/>
          <w:highlight w:val="none"/>
          <w:lang w:val="zh-CN"/>
        </w:rPr>
        <w:t>投标文件格式：项目负责人缴纳社保证明材料承诺书</w:t>
      </w:r>
    </w:p>
    <w:p>
      <w:pPr>
        <w:adjustRightInd w:val="0"/>
        <w:spacing w:line="580" w:lineRule="exact"/>
        <w:jc w:val="center"/>
        <w:rPr>
          <w:rFonts w:hint="eastAsia" w:ascii="方正小标宋简体" w:hAnsi="方正小标宋简体" w:eastAsia="方正小标宋简体" w:cs="方正小标宋简体"/>
          <w:color w:val="auto"/>
          <w:sz w:val="44"/>
          <w:szCs w:val="44"/>
          <w:highlight w:val="none"/>
          <w:lang w:val="en"/>
        </w:rPr>
      </w:pPr>
    </w:p>
    <w:p>
      <w:pPr>
        <w:adjustRightInd w:val="0"/>
        <w:spacing w:line="580" w:lineRule="exact"/>
        <w:jc w:val="center"/>
        <w:rPr>
          <w:rFonts w:hint="eastAsia" w:ascii="方正小标宋简体" w:hAnsi="方正小标宋简体" w:eastAsia="方正小标宋简体" w:cs="方正小标宋简体"/>
          <w:color w:val="auto"/>
          <w:sz w:val="44"/>
          <w:szCs w:val="44"/>
          <w:highlight w:val="none"/>
          <w:lang w:val="en"/>
        </w:rPr>
      </w:pPr>
      <w:r>
        <w:rPr>
          <w:rFonts w:hint="eastAsia" w:ascii="方正小标宋简体" w:hAnsi="方正小标宋简体" w:eastAsia="方正小标宋简体" w:cs="方正小标宋简体"/>
          <w:color w:val="auto"/>
          <w:sz w:val="44"/>
          <w:szCs w:val="44"/>
          <w:highlight w:val="none"/>
          <w:lang w:val="en"/>
        </w:rPr>
        <w:t>项目负责人缴纳社保证明材料承诺书</w:t>
      </w:r>
    </w:p>
    <w:p>
      <w:pPr>
        <w:adjustRightInd w:val="0"/>
        <w:spacing w:line="580" w:lineRule="exact"/>
        <w:rPr>
          <w:rFonts w:hint="eastAsia" w:ascii="仿宋" w:hAnsi="仿宋" w:eastAsia="仿宋" w:cs="仿宋"/>
          <w:color w:val="auto"/>
          <w:sz w:val="32"/>
          <w:szCs w:val="32"/>
          <w:highlight w:val="none"/>
          <w:u w:val="single"/>
          <w:lang w:val="en"/>
        </w:rPr>
      </w:pPr>
    </w:p>
    <w:p>
      <w:pPr>
        <w:pStyle w:val="5"/>
        <w:adjustRightInd w:val="0"/>
        <w:spacing w:line="580" w:lineRule="exact"/>
        <w:jc w:val="both"/>
        <w:rPr>
          <w:rFonts w:hint="eastAsia" w:ascii="仿宋" w:hAnsi="仿宋" w:eastAsia="仿宋" w:cs="仿宋"/>
          <w:color w:val="auto"/>
          <w:sz w:val="32"/>
          <w:szCs w:val="32"/>
          <w:highlight w:val="none"/>
          <w:lang w:val="en"/>
        </w:rPr>
      </w:pPr>
      <w:r>
        <w:rPr>
          <w:rFonts w:hint="eastAsia" w:ascii="仿宋" w:hAnsi="仿宋" w:eastAsia="仿宋" w:cs="仿宋"/>
          <w:color w:val="auto"/>
          <w:sz w:val="32"/>
          <w:szCs w:val="32"/>
          <w:highlight w:val="none"/>
          <w:u w:val="single"/>
          <w:lang w:val="en"/>
        </w:rPr>
        <w:t>（招标人名称）：</w:t>
      </w:r>
    </w:p>
    <w:p>
      <w:pPr>
        <w:adjustRightInd w:val="0"/>
        <w:spacing w:line="580" w:lineRule="exact"/>
        <w:ind w:firstLine="640" w:firstLineChars="200"/>
        <w:rPr>
          <w:rFonts w:hint="eastAsia" w:ascii="仿宋" w:hAnsi="仿宋" w:eastAsia="仿宋" w:cs="仿宋"/>
          <w:color w:val="auto"/>
          <w:sz w:val="32"/>
          <w:szCs w:val="32"/>
          <w:highlight w:val="none"/>
          <w:lang w:val="en"/>
        </w:rPr>
      </w:pPr>
      <w:r>
        <w:rPr>
          <w:rFonts w:hint="eastAsia" w:ascii="仿宋" w:hAnsi="仿宋" w:eastAsia="仿宋" w:cs="仿宋"/>
          <w:color w:val="auto"/>
          <w:sz w:val="32"/>
          <w:szCs w:val="32"/>
          <w:highlight w:val="none"/>
          <w:lang w:val="en"/>
        </w:rPr>
        <w:t>本投标人参加本项目投标，根据本项目招标文件提供项目负责人缴纳社保证明要求：</w:t>
      </w:r>
      <w:r>
        <w:rPr>
          <w:rFonts w:hint="eastAsia" w:ascii="仿宋" w:hAnsi="仿宋" w:eastAsia="仿宋" w:cs="仿宋"/>
          <w:color w:val="auto"/>
          <w:sz w:val="32"/>
          <w:szCs w:val="32"/>
          <w:highlight w:val="none"/>
          <w:u w:val="single"/>
          <w:lang w:val="en"/>
        </w:rPr>
        <w:t>（</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
        </w:rPr>
        <w:t>）</w:t>
      </w:r>
      <w:r>
        <w:rPr>
          <w:rFonts w:hint="eastAsia" w:ascii="仿宋" w:hAnsi="仿宋" w:eastAsia="仿宋" w:cs="仿宋"/>
          <w:color w:val="auto"/>
          <w:sz w:val="32"/>
          <w:szCs w:val="32"/>
          <w:highlight w:val="none"/>
          <w:lang w:val="en"/>
        </w:rPr>
        <w:t>因</w:t>
      </w:r>
      <w:r>
        <w:rPr>
          <w:rFonts w:hint="eastAsia" w:ascii="仿宋" w:hAnsi="仿宋" w:eastAsia="仿宋" w:cs="仿宋"/>
          <w:color w:val="auto"/>
          <w:sz w:val="32"/>
          <w:szCs w:val="32"/>
          <w:highlight w:val="none"/>
          <w:u w:val="single"/>
          <w:lang w:val="en"/>
        </w:rPr>
        <w:t>（</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
        </w:rPr>
        <w:t>）</w:t>
      </w:r>
      <w:r>
        <w:rPr>
          <w:rFonts w:hint="eastAsia" w:ascii="仿宋" w:hAnsi="仿宋" w:eastAsia="仿宋" w:cs="仿宋"/>
          <w:color w:val="auto"/>
          <w:sz w:val="32"/>
          <w:szCs w:val="32"/>
          <w:highlight w:val="none"/>
          <w:lang w:val="en"/>
        </w:rPr>
        <w:t>原因，我单位只能提供拟派本项目项目负责人缴纳社保至</w:t>
      </w:r>
      <w:r>
        <w:rPr>
          <w:rFonts w:hint="eastAsia" w:ascii="仿宋" w:hAnsi="仿宋" w:eastAsia="仿宋" w:cs="仿宋"/>
          <w:color w:val="auto"/>
          <w:sz w:val="32"/>
          <w:szCs w:val="32"/>
          <w:highlight w:val="none"/>
          <w:u w:val="single"/>
          <w:lang w:val="en"/>
        </w:rPr>
        <w:t>（</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
        </w:rPr>
        <w:t>）年（</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
        </w:rPr>
        <w:t>）月的证明材料</w:t>
      </w:r>
      <w:r>
        <w:rPr>
          <w:rFonts w:hint="eastAsia" w:ascii="仿宋" w:hAnsi="仿宋" w:eastAsia="仿宋" w:cs="仿宋"/>
          <w:color w:val="auto"/>
          <w:sz w:val="32"/>
          <w:szCs w:val="32"/>
          <w:highlight w:val="none"/>
          <w:lang w:val="en"/>
        </w:rPr>
        <w:t>，我单位承诺拟派本项目项目负责人已缴纳社保至</w:t>
      </w:r>
      <w:r>
        <w:rPr>
          <w:rFonts w:hint="eastAsia" w:ascii="仿宋" w:hAnsi="仿宋" w:eastAsia="仿宋" w:cs="仿宋"/>
          <w:color w:val="auto"/>
          <w:sz w:val="32"/>
          <w:szCs w:val="32"/>
          <w:highlight w:val="none"/>
          <w:u w:val="single"/>
          <w:lang w:val="en"/>
        </w:rPr>
        <w:t>（</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
        </w:rPr>
        <w:t>）年（</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
        </w:rPr>
        <w:t>）月</w:t>
      </w:r>
      <w:r>
        <w:rPr>
          <w:rFonts w:hint="eastAsia" w:ascii="仿宋" w:hAnsi="仿宋" w:eastAsia="仿宋" w:cs="仿宋"/>
          <w:color w:val="auto"/>
          <w:sz w:val="32"/>
          <w:szCs w:val="32"/>
          <w:highlight w:val="none"/>
          <w:lang w:val="en"/>
        </w:rPr>
        <w:t>并符合本项目招标文件项目负责人缴纳社保要求。</w:t>
      </w:r>
    </w:p>
    <w:p>
      <w:pPr>
        <w:adjustRightInd w:val="0"/>
        <w:spacing w:line="580" w:lineRule="exact"/>
        <w:ind w:firstLine="640" w:firstLineChars="200"/>
        <w:rPr>
          <w:rFonts w:hint="eastAsia" w:ascii="仿宋" w:hAnsi="仿宋" w:eastAsia="仿宋" w:cs="仿宋"/>
          <w:color w:val="auto"/>
          <w:sz w:val="32"/>
          <w:szCs w:val="32"/>
          <w:highlight w:val="none"/>
          <w:lang w:val="en"/>
        </w:rPr>
      </w:pPr>
      <w:r>
        <w:rPr>
          <w:rFonts w:hint="eastAsia" w:ascii="仿宋" w:hAnsi="仿宋" w:eastAsia="仿宋" w:cs="仿宋"/>
          <w:color w:val="auto"/>
          <w:sz w:val="32"/>
          <w:szCs w:val="32"/>
          <w:highlight w:val="none"/>
          <w:lang w:val="en"/>
        </w:rPr>
        <w:t>本投标人如有违反以上承诺，将自</w:t>
      </w:r>
      <w:r>
        <w:rPr>
          <w:rFonts w:hint="eastAsia" w:ascii="仿宋" w:hAnsi="仿宋" w:eastAsia="仿宋" w:cs="仿宋"/>
          <w:color w:val="auto"/>
          <w:sz w:val="32"/>
          <w:szCs w:val="32"/>
          <w:highlight w:val="none"/>
        </w:rPr>
        <w:t>愿接受取消</w:t>
      </w:r>
      <w:r>
        <w:rPr>
          <w:rFonts w:hint="eastAsia" w:ascii="仿宋" w:hAnsi="仿宋" w:eastAsia="仿宋" w:cs="仿宋"/>
          <w:color w:val="auto"/>
          <w:sz w:val="32"/>
          <w:szCs w:val="32"/>
          <w:highlight w:val="none"/>
          <w:lang w:val="en"/>
        </w:rPr>
        <w:t>投标资格、中标</w:t>
      </w:r>
      <w:r>
        <w:rPr>
          <w:rFonts w:hint="eastAsia" w:ascii="仿宋" w:hAnsi="仿宋" w:eastAsia="仿宋" w:cs="仿宋"/>
          <w:color w:val="auto"/>
          <w:sz w:val="32"/>
          <w:szCs w:val="32"/>
          <w:highlight w:val="none"/>
        </w:rPr>
        <w:t>资格</w:t>
      </w:r>
      <w:r>
        <w:rPr>
          <w:rFonts w:hint="eastAsia" w:ascii="仿宋" w:hAnsi="仿宋" w:eastAsia="仿宋" w:cs="仿宋"/>
          <w:color w:val="auto"/>
          <w:sz w:val="32"/>
          <w:szCs w:val="32"/>
          <w:highlight w:val="none"/>
          <w:lang w:val="en"/>
        </w:rPr>
        <w:t>结果，自觉接受相关处罚。</w:t>
      </w:r>
    </w:p>
    <w:p>
      <w:pPr>
        <w:pStyle w:val="5"/>
        <w:adjustRightInd w:val="0"/>
        <w:spacing w:line="580" w:lineRule="exact"/>
        <w:jc w:val="both"/>
        <w:rPr>
          <w:rFonts w:hint="eastAsia" w:ascii="仿宋" w:hAnsi="仿宋" w:eastAsia="仿宋" w:cs="仿宋"/>
          <w:color w:val="auto"/>
          <w:sz w:val="32"/>
          <w:szCs w:val="32"/>
          <w:highlight w:val="none"/>
          <w:lang w:val="en"/>
        </w:rPr>
      </w:pPr>
    </w:p>
    <w:p>
      <w:pPr>
        <w:adjustRightInd w:val="0"/>
        <w:spacing w:line="580" w:lineRule="exact"/>
        <w:rPr>
          <w:rFonts w:hint="eastAsia" w:ascii="仿宋" w:hAnsi="仿宋" w:eastAsia="仿宋" w:cs="仿宋"/>
          <w:color w:val="auto"/>
          <w:sz w:val="32"/>
          <w:szCs w:val="32"/>
          <w:highlight w:val="none"/>
          <w:lang w:val="en"/>
        </w:rPr>
      </w:pPr>
    </w:p>
    <w:p>
      <w:pPr>
        <w:widowControl/>
        <w:adjustRightInd w:val="0"/>
        <w:spacing w:line="580" w:lineRule="exact"/>
        <w:ind w:firstLine="643" w:firstLineChars="200"/>
        <w:jc w:val="left"/>
        <w:rPr>
          <w:rFonts w:hint="eastAsia" w:ascii="黑体" w:hAnsi="Courier New" w:eastAsia="黑体" w:cs="Times New Roman"/>
          <w:kern w:val="2"/>
          <w:sz w:val="32"/>
          <w:szCs w:val="32"/>
          <w:lang w:val="zh-CN" w:eastAsia="zh-CN" w:bidi="ar"/>
        </w:rPr>
      </w:pPr>
      <w:r>
        <w:rPr>
          <w:rFonts w:hint="eastAsia" w:ascii="仿宋" w:hAnsi="仿宋" w:eastAsia="仿宋" w:cs="仿宋"/>
          <w:b/>
          <w:bCs/>
          <w:color w:val="auto"/>
          <w:sz w:val="32"/>
          <w:szCs w:val="32"/>
          <w:highlight w:val="none"/>
          <w:lang w:val="en"/>
        </w:rPr>
        <w:t>备注：</w:t>
      </w:r>
      <w:r>
        <w:rPr>
          <w:rFonts w:hint="eastAsia" w:ascii="仿宋" w:hAnsi="仿宋" w:eastAsia="仿宋" w:cs="仿宋"/>
          <w:color w:val="auto"/>
          <w:sz w:val="32"/>
          <w:szCs w:val="32"/>
          <w:highlight w:val="none"/>
          <w:lang w:val="en"/>
        </w:rPr>
        <w:t>本承诺书</w:t>
      </w:r>
      <w:r>
        <w:rPr>
          <w:rFonts w:hint="eastAsia" w:ascii="仿宋" w:hAnsi="仿宋" w:eastAsia="仿宋" w:cs="仿宋"/>
          <w:color w:val="auto"/>
          <w:sz w:val="32"/>
          <w:szCs w:val="32"/>
          <w:highlight w:val="none"/>
        </w:rPr>
        <w:t>按照规定格式在资格函件中提供。</w:t>
      </w:r>
      <w:r>
        <w:rPr>
          <w:rFonts w:hint="eastAsia" w:ascii="仿宋" w:hAnsi="仿宋" w:eastAsia="仿宋" w:cs="仿宋"/>
          <w:color w:val="auto"/>
          <w:sz w:val="32"/>
          <w:szCs w:val="32"/>
          <w:highlight w:val="none"/>
          <w:lang w:val="en"/>
        </w:rPr>
        <w:t>如不存在</w:t>
      </w:r>
      <w:r>
        <w:rPr>
          <w:rFonts w:hint="eastAsia" w:ascii="仿宋" w:hAnsi="仿宋" w:eastAsia="仿宋" w:cs="仿宋"/>
          <w:color w:val="auto"/>
          <w:sz w:val="32"/>
          <w:szCs w:val="32"/>
          <w:highlight w:val="none"/>
        </w:rPr>
        <w:t>因各地缴纳社保认定（打印缴纳社保证明材料）时间不一致导致投标人无法提供符合招标文件要求的缴纳社保证明材料的，不要求提供本承诺书</w:t>
      </w:r>
    </w:p>
    <w:p/>
    <w:p>
      <w:bookmarkStart w:id="0" w:name="_GoBack"/>
      <w:bookmarkEnd w:id="0"/>
    </w:p>
    <w:sectPr>
      <w:pgSz w:w="11906" w:h="16838"/>
      <w:pgMar w:top="1440" w:right="1797" w:bottom="1440" w:left="1797" w:header="851" w:footer="850" w:gutter="0"/>
      <w:pgNumType w:fmt="decimal"/>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script"/>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30E518"/>
    <w:multiLevelType w:val="singleLevel"/>
    <w:tmpl w:val="E930E51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wZjMxMmY0OWUxZjA0ZTUwZmM5ZmUwNzkyZjFkYTQifQ=="/>
    <w:docVar w:name="KSO_WPS_MARK_KEY" w:val="1ddd014e-17ab-4fd5-beb4-b21bef87cc35"/>
  </w:docVars>
  <w:rsids>
    <w:rsidRoot w:val="01655770"/>
    <w:rsid w:val="01655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uiPriority w:val="0"/>
    <w:pPr>
      <w:spacing w:line="480" w:lineRule="exact"/>
      <w:jc w:val="left"/>
    </w:pPr>
    <w:rPr>
      <w:rFonts w:ascii="宋体" w:hAnsi="宋体"/>
    </w:rPr>
  </w:style>
  <w:style w:type="paragraph" w:styleId="4">
    <w:name w:val="Plain Text"/>
    <w:basedOn w:val="1"/>
    <w:qFormat/>
    <w:uiPriority w:val="0"/>
    <w:rPr>
      <w:rFonts w:ascii="宋体" w:hAnsi="Courier New"/>
      <w:szCs w:val="20"/>
    </w:rPr>
  </w:style>
  <w:style w:type="paragraph" w:styleId="5">
    <w:name w:val="footnote text"/>
    <w:basedOn w:val="1"/>
    <w:uiPriority w:val="0"/>
    <w:pPr>
      <w:snapToGrid w:val="0"/>
      <w:jc w:val="left"/>
    </w:pPr>
    <w:rPr>
      <w:rFonts w:ascii="Times New Roman" w:hAnsi="Times New Roman" w:cs="Times New Roman"/>
      <w:sz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822</Words>
  <Characters>828</Characters>
  <Lines>0</Lines>
  <Paragraphs>0</Paragraphs>
  <TotalTime>0</TotalTime>
  <ScaleCrop>false</ScaleCrop>
  <LinksUpToDate>false</LinksUpToDate>
  <CharactersWithSpaces>831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2024-11-06T12:18:00Z</dcterms:created>
  <dc:creator>周小胖</dc:creator>
  <cp:lastModifiedBy>周小胖</cp:lastModifiedBy>
  <dcterms:modified xsi:type="dcterms:W3CDTF">2024-11-06T12:19:45Z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308D0C9FACD648E8BE8D627FAA41F6C3_11</vt:lpwstr>
  </property>
</Properties>
</file>