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E6526">
      <w:pPr>
        <w:pStyle w:val="2"/>
        <w:keepNext w:val="0"/>
        <w:keepLines w:val="0"/>
        <w:pageBreakBefore w:val="0"/>
        <w:widowControl w:val="0"/>
        <w:kinsoku/>
        <w:wordWrap/>
        <w:overflowPunct/>
        <w:topLinePunct w:val="0"/>
        <w:autoSpaceDE/>
        <w:autoSpaceDN/>
        <w:bidi w:val="0"/>
        <w:adjustRightInd/>
        <w:snapToGrid w:val="0"/>
        <w:spacing w:before="0" w:after="0" w:line="580" w:lineRule="exact"/>
        <w:ind w:left="0"/>
        <w:jc w:val="left"/>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eastAsia="zh-CN"/>
        </w:rPr>
        <w:t>附件</w:t>
      </w:r>
    </w:p>
    <w:p w14:paraId="35FC4A73">
      <w:pPr>
        <w:spacing w:line="580" w:lineRule="exact"/>
        <w:jc w:val="left"/>
        <w:rPr>
          <w:rFonts w:hint="eastAsia"/>
          <w:color w:val="auto"/>
          <w:lang w:val="en-US" w:eastAsia="zh-CN"/>
        </w:rPr>
      </w:pPr>
    </w:p>
    <w:p w14:paraId="55711BFA">
      <w:pPr>
        <w:pStyle w:val="2"/>
        <w:keepNext w:val="0"/>
        <w:keepLines w:val="0"/>
        <w:pageBreakBefore w:val="0"/>
        <w:widowControl w:val="0"/>
        <w:kinsoku/>
        <w:wordWrap/>
        <w:overflowPunct/>
        <w:topLinePunct w:val="0"/>
        <w:autoSpaceDE/>
        <w:autoSpaceDN/>
        <w:bidi w:val="0"/>
        <w:adjustRightInd/>
        <w:snapToGrid/>
        <w:spacing w:before="0" w:after="0" w:line="58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河北省房屋建筑和市政基础设施工程招标代理机构</w:t>
      </w:r>
      <w:r>
        <w:rPr>
          <w:rFonts w:hint="eastAsia" w:ascii="方正小标宋_GBK" w:hAnsi="方正小标宋_GBK" w:eastAsia="方正小标宋_GBK" w:cs="方正小标宋_GBK"/>
          <w:b w:val="0"/>
          <w:bCs w:val="0"/>
          <w:color w:val="auto"/>
          <w:sz w:val="44"/>
          <w:szCs w:val="44"/>
          <w:highlight w:val="none"/>
        </w:rPr>
        <w:t>信用评价标准</w:t>
      </w:r>
    </w:p>
    <w:p w14:paraId="4EAC404C">
      <w:pPr>
        <w:pStyle w:val="2"/>
        <w:widowControl w:val="0"/>
        <w:snapToGrid/>
        <w:spacing w:before="0" w:after="0" w:line="580" w:lineRule="exact"/>
        <w:jc w:val="center"/>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（基本信息和良好信用信息）</w:t>
      </w:r>
    </w:p>
    <w:tbl>
      <w:tblPr>
        <w:tblStyle w:val="5"/>
        <w:tblW w:w="13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764"/>
        <w:gridCol w:w="878"/>
        <w:gridCol w:w="4725"/>
        <w:gridCol w:w="1501"/>
        <w:gridCol w:w="927"/>
        <w:gridCol w:w="2522"/>
        <w:gridCol w:w="751"/>
        <w:gridCol w:w="927"/>
        <w:gridCol w:w="926"/>
      </w:tblGrid>
      <w:tr w14:paraId="31FF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tblHeader/>
          <w:jc w:val="center"/>
        </w:trPr>
        <w:tc>
          <w:tcPr>
            <w:tcW w:w="764" w:type="dxa"/>
            <w:tcBorders>
              <w:tl2br w:val="nil"/>
              <w:tr2bl w:val="nil"/>
            </w:tcBorders>
            <w:noWrap w:val="0"/>
            <w:tcMar>
              <w:top w:w="60" w:type="dxa"/>
              <w:left w:w="120" w:type="dxa"/>
              <w:bottom w:w="30" w:type="dxa"/>
              <w:right w:w="120" w:type="dxa"/>
            </w:tcMar>
            <w:vAlign w:val="center"/>
          </w:tcPr>
          <w:p w14:paraId="59088EC8">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p w14:paraId="1587F304">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val="en-US" w:eastAsia="zh-CN"/>
              </w:rPr>
            </w:pPr>
            <w:r>
              <w:rPr>
                <w:rFonts w:hint="eastAsia" w:ascii="方正黑体_GBK" w:hAnsi="方正黑体_GBK" w:eastAsia="方正黑体_GBK" w:cs="方正黑体_GBK"/>
                <w:b w:val="0"/>
                <w:bCs w:val="0"/>
                <w:color w:val="auto"/>
                <w:sz w:val="21"/>
                <w:szCs w:val="21"/>
                <w:highlight w:val="none"/>
              </w:rPr>
              <w:t>类别</w:t>
            </w:r>
          </w:p>
        </w:tc>
        <w:tc>
          <w:tcPr>
            <w:tcW w:w="878" w:type="dxa"/>
            <w:tcBorders>
              <w:tl2br w:val="nil"/>
              <w:tr2bl w:val="nil"/>
            </w:tcBorders>
            <w:noWrap w:val="0"/>
            <w:tcMar>
              <w:top w:w="60" w:type="dxa"/>
              <w:left w:w="120" w:type="dxa"/>
              <w:bottom w:w="30" w:type="dxa"/>
              <w:right w:w="120" w:type="dxa"/>
            </w:tcMar>
            <w:vAlign w:val="center"/>
          </w:tcPr>
          <w:p w14:paraId="5763F366">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评价</w:t>
            </w:r>
          </w:p>
          <w:p w14:paraId="0A78F1F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内容</w:t>
            </w:r>
          </w:p>
        </w:tc>
        <w:tc>
          <w:tcPr>
            <w:tcW w:w="4725" w:type="dxa"/>
            <w:tcBorders>
              <w:tl2br w:val="nil"/>
              <w:tr2bl w:val="nil"/>
            </w:tcBorders>
            <w:noWrap w:val="0"/>
            <w:tcMar>
              <w:top w:w="60" w:type="dxa"/>
              <w:left w:w="120" w:type="dxa"/>
              <w:bottom w:w="30" w:type="dxa"/>
              <w:right w:w="120" w:type="dxa"/>
            </w:tcMar>
            <w:vAlign w:val="center"/>
          </w:tcPr>
          <w:p w14:paraId="0E88E259">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lang w:eastAsia="zh-CN"/>
              </w:rPr>
              <w:t>信息</w:t>
            </w:r>
            <w:r>
              <w:rPr>
                <w:rFonts w:hint="eastAsia" w:ascii="方正黑体_GBK" w:hAnsi="方正黑体_GBK" w:eastAsia="方正黑体_GBK" w:cs="方正黑体_GBK"/>
                <w:b w:val="0"/>
                <w:bCs w:val="0"/>
                <w:color w:val="auto"/>
                <w:sz w:val="21"/>
                <w:szCs w:val="21"/>
                <w:highlight w:val="none"/>
              </w:rPr>
              <w:t>内容</w:t>
            </w:r>
          </w:p>
        </w:tc>
        <w:tc>
          <w:tcPr>
            <w:tcW w:w="2428" w:type="dxa"/>
            <w:gridSpan w:val="2"/>
            <w:tcBorders>
              <w:tl2br w:val="nil"/>
              <w:tr2bl w:val="nil"/>
            </w:tcBorders>
            <w:noWrap w:val="0"/>
            <w:tcMar>
              <w:top w:w="60" w:type="dxa"/>
              <w:left w:w="120" w:type="dxa"/>
              <w:bottom w:w="30" w:type="dxa"/>
              <w:right w:w="120" w:type="dxa"/>
            </w:tcMar>
            <w:vAlign w:val="center"/>
          </w:tcPr>
          <w:p w14:paraId="54D1F47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认定依据</w:t>
            </w:r>
          </w:p>
        </w:tc>
        <w:tc>
          <w:tcPr>
            <w:tcW w:w="2522" w:type="dxa"/>
            <w:tcBorders>
              <w:tl2br w:val="nil"/>
              <w:tr2bl w:val="nil"/>
            </w:tcBorders>
            <w:noWrap w:val="0"/>
            <w:tcMar>
              <w:top w:w="60" w:type="dxa"/>
              <w:left w:w="120" w:type="dxa"/>
              <w:bottom w:w="30" w:type="dxa"/>
              <w:right w:w="120" w:type="dxa"/>
            </w:tcMar>
            <w:vAlign w:val="center"/>
          </w:tcPr>
          <w:p w14:paraId="2A9098F8">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计分标准</w:t>
            </w:r>
          </w:p>
        </w:tc>
        <w:tc>
          <w:tcPr>
            <w:tcW w:w="751" w:type="dxa"/>
            <w:tcBorders>
              <w:tl2br w:val="nil"/>
              <w:tr2bl w:val="nil"/>
            </w:tcBorders>
            <w:noWrap w:val="0"/>
            <w:tcMar>
              <w:top w:w="60" w:type="dxa"/>
              <w:left w:w="120" w:type="dxa"/>
              <w:bottom w:w="30" w:type="dxa"/>
              <w:right w:w="120" w:type="dxa"/>
            </w:tcMar>
            <w:vAlign w:val="center"/>
          </w:tcPr>
          <w:p w14:paraId="4B90F3A8">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分值</w:t>
            </w:r>
          </w:p>
        </w:tc>
        <w:tc>
          <w:tcPr>
            <w:tcW w:w="927" w:type="dxa"/>
            <w:tcBorders>
              <w:tl2br w:val="nil"/>
              <w:tr2bl w:val="nil"/>
            </w:tcBorders>
            <w:noWrap w:val="0"/>
            <w:tcMar>
              <w:top w:w="60" w:type="dxa"/>
              <w:left w:w="120" w:type="dxa"/>
              <w:bottom w:w="30" w:type="dxa"/>
              <w:right w:w="120" w:type="dxa"/>
            </w:tcMar>
            <w:vAlign w:val="center"/>
          </w:tcPr>
          <w:p w14:paraId="724CA182">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有效期</w:t>
            </w:r>
          </w:p>
        </w:tc>
        <w:tc>
          <w:tcPr>
            <w:tcW w:w="926" w:type="dxa"/>
            <w:tcBorders>
              <w:tl2br w:val="nil"/>
              <w:tr2bl w:val="nil"/>
            </w:tcBorders>
            <w:noWrap w:val="0"/>
            <w:tcMar>
              <w:top w:w="60" w:type="dxa"/>
              <w:left w:w="120" w:type="dxa"/>
              <w:bottom w:w="30" w:type="dxa"/>
              <w:right w:w="120" w:type="dxa"/>
            </w:tcMar>
            <w:vAlign w:val="center"/>
          </w:tcPr>
          <w:p w14:paraId="2AD5A77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采集</w:t>
            </w:r>
          </w:p>
          <w:p w14:paraId="429FE2B2">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rPr>
              <w:t>主体</w:t>
            </w:r>
          </w:p>
        </w:tc>
      </w:tr>
      <w:tr w14:paraId="1674F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restart"/>
            <w:tcBorders>
              <w:tl2br w:val="nil"/>
              <w:tr2bl w:val="nil"/>
            </w:tcBorders>
            <w:noWrap w:val="0"/>
            <w:tcMar>
              <w:top w:w="60" w:type="dxa"/>
              <w:left w:w="120" w:type="dxa"/>
              <w:bottom w:w="30" w:type="dxa"/>
              <w:right w:w="120" w:type="dxa"/>
            </w:tcMar>
            <w:vAlign w:val="center"/>
          </w:tcPr>
          <w:p w14:paraId="77533A53">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基本</w:t>
            </w:r>
          </w:p>
          <w:p w14:paraId="42F7560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878" w:type="dxa"/>
            <w:tcBorders>
              <w:tl2br w:val="nil"/>
              <w:tr2bl w:val="nil"/>
            </w:tcBorders>
            <w:noWrap w:val="0"/>
            <w:tcMar>
              <w:top w:w="60" w:type="dxa"/>
              <w:left w:w="120" w:type="dxa"/>
              <w:bottom w:w="30" w:type="dxa"/>
              <w:right w:w="120" w:type="dxa"/>
            </w:tcMar>
            <w:vAlign w:val="center"/>
          </w:tcPr>
          <w:p w14:paraId="0E36666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机构</w:t>
            </w:r>
          </w:p>
          <w:p w14:paraId="00A9D48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信息</w:t>
            </w:r>
          </w:p>
        </w:tc>
        <w:tc>
          <w:tcPr>
            <w:tcW w:w="4725" w:type="dxa"/>
            <w:tcBorders>
              <w:tl2br w:val="nil"/>
              <w:tr2bl w:val="nil"/>
            </w:tcBorders>
            <w:noWrap w:val="0"/>
            <w:tcMar>
              <w:top w:w="60" w:type="dxa"/>
              <w:left w:w="120" w:type="dxa"/>
              <w:bottom w:w="30" w:type="dxa"/>
              <w:right w:w="120" w:type="dxa"/>
            </w:tcMar>
            <w:vAlign w:val="center"/>
          </w:tcPr>
          <w:p w14:paraId="100CC48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注册登记信息：</w:t>
            </w:r>
            <w:r>
              <w:rPr>
                <w:rFonts w:hint="eastAsia" w:ascii="方正仿宋_GBK" w:hAnsi="方正仿宋_GBK" w:eastAsia="方正仿宋_GBK" w:cs="方正仿宋_GBK"/>
                <w:b w:val="0"/>
                <w:bCs w:val="0"/>
                <w:color w:val="auto"/>
                <w:sz w:val="21"/>
                <w:szCs w:val="21"/>
                <w:highlight w:val="none"/>
                <w:lang w:val="en-US" w:eastAsia="zh-CN"/>
              </w:rPr>
              <w:t>名称、地址、统一社会信用代码、法定代表人等</w:t>
            </w:r>
          </w:p>
        </w:tc>
        <w:tc>
          <w:tcPr>
            <w:tcW w:w="2428" w:type="dxa"/>
            <w:gridSpan w:val="2"/>
            <w:tcBorders>
              <w:tl2br w:val="nil"/>
              <w:tr2bl w:val="nil"/>
            </w:tcBorders>
            <w:noWrap w:val="0"/>
            <w:tcMar>
              <w:top w:w="60" w:type="dxa"/>
              <w:left w:w="120" w:type="dxa"/>
              <w:bottom w:w="30" w:type="dxa"/>
              <w:right w:w="120" w:type="dxa"/>
            </w:tcMar>
            <w:vAlign w:val="center"/>
          </w:tcPr>
          <w:p w14:paraId="26D4E97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营业执照</w:t>
            </w:r>
          </w:p>
        </w:tc>
        <w:tc>
          <w:tcPr>
            <w:tcW w:w="2522" w:type="dxa"/>
            <w:vMerge w:val="restart"/>
            <w:tcBorders>
              <w:tl2br w:val="nil"/>
              <w:tr2bl w:val="nil"/>
            </w:tcBorders>
            <w:noWrap w:val="0"/>
            <w:tcMar>
              <w:top w:w="60" w:type="dxa"/>
              <w:left w:w="120" w:type="dxa"/>
              <w:bottom w:w="30" w:type="dxa"/>
              <w:right w:w="120" w:type="dxa"/>
            </w:tcMar>
            <w:vAlign w:val="center"/>
          </w:tcPr>
          <w:p w14:paraId="70991D9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企业、人员、工作场所及设施信息齐全，且从业人员总数不少于5名，得60分</w:t>
            </w:r>
          </w:p>
        </w:tc>
        <w:tc>
          <w:tcPr>
            <w:tcW w:w="751" w:type="dxa"/>
            <w:vMerge w:val="restart"/>
            <w:tcBorders>
              <w:tl2br w:val="nil"/>
              <w:tr2bl w:val="nil"/>
            </w:tcBorders>
            <w:noWrap w:val="0"/>
            <w:tcMar>
              <w:top w:w="60" w:type="dxa"/>
              <w:left w:w="120" w:type="dxa"/>
              <w:bottom w:w="30" w:type="dxa"/>
              <w:right w:w="120" w:type="dxa"/>
            </w:tcMar>
            <w:vAlign w:val="center"/>
          </w:tcPr>
          <w:p w14:paraId="6D95804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60分</w:t>
            </w:r>
          </w:p>
        </w:tc>
        <w:tc>
          <w:tcPr>
            <w:tcW w:w="927" w:type="dxa"/>
            <w:vMerge w:val="restart"/>
            <w:tcBorders>
              <w:tl2br w:val="nil"/>
              <w:tr2bl w:val="nil"/>
            </w:tcBorders>
            <w:noWrap w:val="0"/>
            <w:tcMar>
              <w:top w:w="60" w:type="dxa"/>
              <w:left w:w="120" w:type="dxa"/>
              <w:bottom w:w="30" w:type="dxa"/>
              <w:right w:w="120" w:type="dxa"/>
            </w:tcMar>
            <w:vAlign w:val="center"/>
          </w:tcPr>
          <w:p w14:paraId="5A1B989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val="en-US" w:eastAsia="zh-CN"/>
              </w:rPr>
              <w:t>长期</w:t>
            </w:r>
          </w:p>
        </w:tc>
        <w:tc>
          <w:tcPr>
            <w:tcW w:w="926" w:type="dxa"/>
            <w:vMerge w:val="restart"/>
            <w:tcBorders>
              <w:tl2br w:val="nil"/>
              <w:tr2bl w:val="nil"/>
            </w:tcBorders>
            <w:noWrap w:val="0"/>
            <w:tcMar>
              <w:top w:w="60" w:type="dxa"/>
              <w:left w:w="120" w:type="dxa"/>
              <w:bottom w:w="30" w:type="dxa"/>
              <w:right w:w="120" w:type="dxa"/>
            </w:tcMar>
            <w:vAlign w:val="center"/>
          </w:tcPr>
          <w:p w14:paraId="4B2BC70C">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eastAsia="zh-CN"/>
              </w:rPr>
              <w:t>招标代理机构</w:t>
            </w:r>
          </w:p>
        </w:tc>
      </w:tr>
      <w:tr w14:paraId="2879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3985B3AC">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878" w:type="dxa"/>
            <w:vMerge w:val="restart"/>
            <w:tcBorders>
              <w:tl2br w:val="nil"/>
              <w:tr2bl w:val="nil"/>
            </w:tcBorders>
            <w:noWrap w:val="0"/>
            <w:tcMar>
              <w:top w:w="60" w:type="dxa"/>
              <w:left w:w="120" w:type="dxa"/>
              <w:bottom w:w="30" w:type="dxa"/>
              <w:right w:w="120" w:type="dxa"/>
            </w:tcMar>
            <w:vAlign w:val="center"/>
          </w:tcPr>
          <w:p w14:paraId="1111CC07">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从业</w:t>
            </w:r>
          </w:p>
          <w:p w14:paraId="77D4B14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rPr>
              <w:t>人员</w:t>
            </w:r>
          </w:p>
        </w:tc>
        <w:tc>
          <w:tcPr>
            <w:tcW w:w="4725" w:type="dxa"/>
            <w:tcBorders>
              <w:tl2br w:val="nil"/>
              <w:tr2bl w:val="nil"/>
            </w:tcBorders>
            <w:noWrap w:val="0"/>
            <w:tcMar>
              <w:top w:w="60" w:type="dxa"/>
              <w:left w:w="120" w:type="dxa"/>
              <w:bottom w:w="30" w:type="dxa"/>
              <w:right w:w="120" w:type="dxa"/>
            </w:tcMar>
            <w:vAlign w:val="center"/>
          </w:tcPr>
          <w:p w14:paraId="6ADD6332">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val="en-US" w:eastAsia="zh-CN"/>
              </w:rPr>
              <w:t>工程建设类</w:t>
            </w:r>
            <w:r>
              <w:rPr>
                <w:rFonts w:hint="eastAsia" w:ascii="方正仿宋_GBK" w:hAnsi="方正仿宋_GBK" w:eastAsia="方正仿宋_GBK" w:cs="方正仿宋_GBK"/>
                <w:b w:val="0"/>
                <w:bCs w:val="0"/>
                <w:color w:val="auto"/>
                <w:sz w:val="21"/>
                <w:szCs w:val="21"/>
                <w:highlight w:val="none"/>
                <w:lang w:eastAsia="zh-CN"/>
              </w:rPr>
              <w:t>注册人员</w:t>
            </w:r>
          </w:p>
        </w:tc>
        <w:tc>
          <w:tcPr>
            <w:tcW w:w="1501" w:type="dxa"/>
            <w:vMerge w:val="restart"/>
            <w:tcBorders>
              <w:tl2br w:val="nil"/>
              <w:tr2bl w:val="nil"/>
            </w:tcBorders>
            <w:noWrap w:val="0"/>
            <w:tcMar>
              <w:top w:w="60" w:type="dxa"/>
              <w:left w:w="120" w:type="dxa"/>
              <w:bottom w:w="30" w:type="dxa"/>
              <w:right w:w="120" w:type="dxa"/>
            </w:tcMar>
            <w:vAlign w:val="center"/>
          </w:tcPr>
          <w:p w14:paraId="2B17DC73">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相关的执业资格证书、注册证书以及职称证书、学历证书等</w:t>
            </w:r>
          </w:p>
        </w:tc>
        <w:tc>
          <w:tcPr>
            <w:tcW w:w="927" w:type="dxa"/>
            <w:vMerge w:val="restart"/>
            <w:tcBorders>
              <w:tl2br w:val="nil"/>
              <w:tr2bl w:val="nil"/>
            </w:tcBorders>
            <w:noWrap w:val="0"/>
            <w:tcMar>
              <w:top w:w="60" w:type="dxa"/>
              <w:left w:w="120" w:type="dxa"/>
              <w:bottom w:w="30" w:type="dxa"/>
              <w:right w:w="120" w:type="dxa"/>
            </w:tcMar>
            <w:vAlign w:val="center"/>
          </w:tcPr>
          <w:p w14:paraId="236F9BA2">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劳动合同和近1个月社保证明</w:t>
            </w:r>
          </w:p>
        </w:tc>
        <w:tc>
          <w:tcPr>
            <w:tcW w:w="2522" w:type="dxa"/>
            <w:vMerge w:val="continue"/>
            <w:tcBorders>
              <w:tl2br w:val="nil"/>
              <w:tr2bl w:val="nil"/>
            </w:tcBorders>
            <w:noWrap w:val="0"/>
            <w:tcMar>
              <w:top w:w="60" w:type="dxa"/>
              <w:left w:w="120" w:type="dxa"/>
              <w:bottom w:w="30" w:type="dxa"/>
              <w:right w:w="120" w:type="dxa"/>
            </w:tcMar>
            <w:vAlign w:val="center"/>
          </w:tcPr>
          <w:p w14:paraId="5FEA58C4">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rPr>
            </w:pPr>
          </w:p>
        </w:tc>
        <w:tc>
          <w:tcPr>
            <w:tcW w:w="751" w:type="dxa"/>
            <w:vMerge w:val="continue"/>
            <w:tcBorders>
              <w:tl2br w:val="nil"/>
              <w:tr2bl w:val="nil"/>
            </w:tcBorders>
            <w:noWrap w:val="0"/>
            <w:tcMar>
              <w:top w:w="60" w:type="dxa"/>
              <w:left w:w="120" w:type="dxa"/>
              <w:bottom w:w="30" w:type="dxa"/>
              <w:right w:w="120" w:type="dxa"/>
            </w:tcMar>
            <w:vAlign w:val="center"/>
          </w:tcPr>
          <w:p w14:paraId="70E879F9">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7CD6BD78">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2CF0468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7634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6017148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20EEE1CC">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4725" w:type="dxa"/>
            <w:tcBorders>
              <w:tl2br w:val="nil"/>
              <w:tr2bl w:val="nil"/>
            </w:tcBorders>
            <w:noWrap w:val="0"/>
            <w:tcMar>
              <w:top w:w="60" w:type="dxa"/>
              <w:left w:w="120" w:type="dxa"/>
              <w:bottom w:w="30" w:type="dxa"/>
              <w:right w:w="120" w:type="dxa"/>
            </w:tcMar>
            <w:vAlign w:val="center"/>
          </w:tcPr>
          <w:p w14:paraId="3D115CD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val="en-US" w:eastAsia="zh-CN"/>
              </w:rPr>
              <w:t>工程建设类</w:t>
            </w:r>
            <w:r>
              <w:rPr>
                <w:rFonts w:hint="eastAsia" w:ascii="方正仿宋_GBK" w:hAnsi="方正仿宋_GBK" w:eastAsia="方正仿宋_GBK" w:cs="方正仿宋_GBK"/>
                <w:b w:val="0"/>
                <w:bCs w:val="0"/>
                <w:color w:val="auto"/>
                <w:sz w:val="21"/>
                <w:szCs w:val="21"/>
                <w:highlight w:val="none"/>
                <w:lang w:eastAsia="zh-CN"/>
              </w:rPr>
              <w:t>中级职称以上人员及专业</w:t>
            </w:r>
          </w:p>
        </w:tc>
        <w:tc>
          <w:tcPr>
            <w:tcW w:w="1501" w:type="dxa"/>
            <w:vMerge w:val="continue"/>
            <w:tcBorders>
              <w:tl2br w:val="nil"/>
              <w:tr2bl w:val="nil"/>
            </w:tcBorders>
            <w:noWrap w:val="0"/>
            <w:tcMar>
              <w:top w:w="60" w:type="dxa"/>
              <w:left w:w="120" w:type="dxa"/>
              <w:bottom w:w="30" w:type="dxa"/>
              <w:right w:w="120" w:type="dxa"/>
            </w:tcMar>
            <w:vAlign w:val="center"/>
          </w:tcPr>
          <w:p w14:paraId="1FC96590">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7" w:type="dxa"/>
            <w:vMerge w:val="continue"/>
            <w:tcBorders>
              <w:tl2br w:val="nil"/>
              <w:tr2bl w:val="nil"/>
            </w:tcBorders>
            <w:noWrap w:val="0"/>
            <w:tcMar>
              <w:top w:w="60" w:type="dxa"/>
              <w:left w:w="120" w:type="dxa"/>
              <w:bottom w:w="30" w:type="dxa"/>
              <w:right w:w="120" w:type="dxa"/>
            </w:tcMar>
            <w:vAlign w:val="center"/>
          </w:tcPr>
          <w:p w14:paraId="5697984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2522" w:type="dxa"/>
            <w:vMerge w:val="continue"/>
            <w:tcBorders>
              <w:tl2br w:val="nil"/>
              <w:tr2bl w:val="nil"/>
            </w:tcBorders>
            <w:noWrap w:val="0"/>
            <w:tcMar>
              <w:top w:w="60" w:type="dxa"/>
              <w:left w:w="120" w:type="dxa"/>
              <w:bottom w:w="30" w:type="dxa"/>
              <w:right w:w="120" w:type="dxa"/>
            </w:tcMar>
            <w:vAlign w:val="center"/>
          </w:tcPr>
          <w:p w14:paraId="1D7F26B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rPr>
            </w:pPr>
          </w:p>
        </w:tc>
        <w:tc>
          <w:tcPr>
            <w:tcW w:w="751" w:type="dxa"/>
            <w:vMerge w:val="continue"/>
            <w:tcBorders>
              <w:tl2br w:val="nil"/>
              <w:tr2bl w:val="nil"/>
            </w:tcBorders>
            <w:noWrap w:val="0"/>
            <w:tcMar>
              <w:top w:w="60" w:type="dxa"/>
              <w:left w:w="120" w:type="dxa"/>
              <w:bottom w:w="30" w:type="dxa"/>
              <w:right w:w="120" w:type="dxa"/>
            </w:tcMar>
            <w:vAlign w:val="center"/>
          </w:tcPr>
          <w:p w14:paraId="149E1FB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2306247E">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74BFB64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743B1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458B05E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4EC8AB34">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4725" w:type="dxa"/>
            <w:tcBorders>
              <w:tl2br w:val="nil"/>
              <w:tr2bl w:val="nil"/>
            </w:tcBorders>
            <w:noWrap w:val="0"/>
            <w:tcMar>
              <w:top w:w="60" w:type="dxa"/>
              <w:left w:w="120" w:type="dxa"/>
              <w:bottom w:w="30" w:type="dxa"/>
              <w:right w:w="120" w:type="dxa"/>
            </w:tcMar>
            <w:vAlign w:val="center"/>
          </w:tcPr>
          <w:p w14:paraId="1473C4B0">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其他工作人员及专业</w:t>
            </w:r>
          </w:p>
        </w:tc>
        <w:tc>
          <w:tcPr>
            <w:tcW w:w="1501" w:type="dxa"/>
            <w:vMerge w:val="continue"/>
            <w:tcBorders>
              <w:tl2br w:val="nil"/>
              <w:tr2bl w:val="nil"/>
            </w:tcBorders>
            <w:noWrap w:val="0"/>
            <w:tcMar>
              <w:top w:w="60" w:type="dxa"/>
              <w:left w:w="120" w:type="dxa"/>
              <w:bottom w:w="30" w:type="dxa"/>
              <w:right w:w="120" w:type="dxa"/>
            </w:tcMar>
            <w:vAlign w:val="center"/>
          </w:tcPr>
          <w:p w14:paraId="58F166F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7" w:type="dxa"/>
            <w:vMerge w:val="continue"/>
            <w:tcBorders>
              <w:tl2br w:val="nil"/>
              <w:tr2bl w:val="nil"/>
            </w:tcBorders>
            <w:noWrap w:val="0"/>
            <w:tcMar>
              <w:top w:w="60" w:type="dxa"/>
              <w:left w:w="120" w:type="dxa"/>
              <w:bottom w:w="30" w:type="dxa"/>
              <w:right w:w="120" w:type="dxa"/>
            </w:tcMar>
            <w:vAlign w:val="center"/>
          </w:tcPr>
          <w:p w14:paraId="3C72129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2522" w:type="dxa"/>
            <w:vMerge w:val="continue"/>
            <w:tcBorders>
              <w:tl2br w:val="nil"/>
              <w:tr2bl w:val="nil"/>
            </w:tcBorders>
            <w:noWrap w:val="0"/>
            <w:tcMar>
              <w:top w:w="60" w:type="dxa"/>
              <w:left w:w="120" w:type="dxa"/>
              <w:bottom w:w="30" w:type="dxa"/>
              <w:right w:w="120" w:type="dxa"/>
            </w:tcMar>
            <w:vAlign w:val="center"/>
          </w:tcPr>
          <w:p w14:paraId="3B808CB3">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rPr>
            </w:pPr>
          </w:p>
        </w:tc>
        <w:tc>
          <w:tcPr>
            <w:tcW w:w="751" w:type="dxa"/>
            <w:vMerge w:val="continue"/>
            <w:tcBorders>
              <w:tl2br w:val="nil"/>
              <w:tr2bl w:val="nil"/>
            </w:tcBorders>
            <w:noWrap w:val="0"/>
            <w:tcMar>
              <w:top w:w="60" w:type="dxa"/>
              <w:left w:w="120" w:type="dxa"/>
              <w:bottom w:w="30" w:type="dxa"/>
              <w:right w:w="120" w:type="dxa"/>
            </w:tcMar>
            <w:vAlign w:val="center"/>
          </w:tcPr>
          <w:p w14:paraId="653E3D62">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120C872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13B032BE">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6D69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36A96F83">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878" w:type="dxa"/>
            <w:vMerge w:val="restart"/>
            <w:tcBorders>
              <w:tl2br w:val="nil"/>
              <w:tr2bl w:val="nil"/>
            </w:tcBorders>
            <w:noWrap w:val="0"/>
            <w:tcMar>
              <w:top w:w="60" w:type="dxa"/>
              <w:left w:w="120" w:type="dxa"/>
              <w:bottom w:w="30" w:type="dxa"/>
              <w:right w:w="120" w:type="dxa"/>
            </w:tcMar>
            <w:vAlign w:val="center"/>
          </w:tcPr>
          <w:p w14:paraId="64A291B3">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工作</w:t>
            </w:r>
          </w:p>
          <w:p w14:paraId="604246AD">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场所</w:t>
            </w:r>
          </w:p>
          <w:p w14:paraId="0DF0CD25">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及</w:t>
            </w:r>
            <w:r>
              <w:rPr>
                <w:rFonts w:hint="eastAsia" w:ascii="方正仿宋_GBK" w:hAnsi="方正仿宋_GBK" w:eastAsia="方正仿宋_GBK" w:cs="方正仿宋_GBK"/>
                <w:b w:val="0"/>
                <w:bCs w:val="0"/>
                <w:color w:val="auto"/>
                <w:sz w:val="21"/>
                <w:szCs w:val="21"/>
                <w:highlight w:val="none"/>
                <w:lang w:val="en-US" w:eastAsia="zh-CN"/>
              </w:rPr>
              <w:t>设施</w:t>
            </w:r>
          </w:p>
        </w:tc>
        <w:tc>
          <w:tcPr>
            <w:tcW w:w="4725" w:type="dxa"/>
            <w:tcBorders>
              <w:tl2br w:val="nil"/>
              <w:tr2bl w:val="nil"/>
            </w:tcBorders>
            <w:noWrap w:val="0"/>
            <w:tcMar>
              <w:top w:w="60" w:type="dxa"/>
              <w:left w:w="120" w:type="dxa"/>
              <w:bottom w:w="30" w:type="dxa"/>
              <w:right w:w="120" w:type="dxa"/>
            </w:tcMar>
            <w:vAlign w:val="center"/>
          </w:tcPr>
          <w:p w14:paraId="2A8ADBDA">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固定办公场所信息：地址、面积</w:t>
            </w:r>
          </w:p>
        </w:tc>
        <w:tc>
          <w:tcPr>
            <w:tcW w:w="2428" w:type="dxa"/>
            <w:gridSpan w:val="2"/>
            <w:vMerge w:val="restart"/>
            <w:tcBorders>
              <w:tl2br w:val="nil"/>
              <w:tr2bl w:val="nil"/>
            </w:tcBorders>
            <w:noWrap w:val="0"/>
            <w:tcMar>
              <w:top w:w="60" w:type="dxa"/>
              <w:left w:w="120" w:type="dxa"/>
              <w:bottom w:w="30" w:type="dxa"/>
              <w:right w:w="120" w:type="dxa"/>
            </w:tcMar>
            <w:vAlign w:val="center"/>
          </w:tcPr>
          <w:p w14:paraId="3EC916BF">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strike w:val="0"/>
                <w:dstrike w:val="0"/>
                <w:color w:val="auto"/>
                <w:kern w:val="0"/>
                <w:sz w:val="21"/>
                <w:szCs w:val="21"/>
                <w:highlight w:val="none"/>
                <w:lang w:val="en-US" w:eastAsia="zh-CN" w:bidi="ar"/>
              </w:rPr>
            </w:pPr>
            <w:r>
              <w:rPr>
                <w:rFonts w:hint="eastAsia" w:ascii="方正仿宋_GBK" w:hAnsi="方正仿宋_GBK" w:eastAsia="方正仿宋_GBK" w:cs="方正仿宋_GBK"/>
                <w:b w:val="0"/>
                <w:bCs w:val="0"/>
                <w:color w:val="auto"/>
                <w:sz w:val="21"/>
                <w:szCs w:val="21"/>
                <w:highlight w:val="none"/>
                <w:lang w:val="en-US" w:eastAsia="zh-CN"/>
              </w:rPr>
              <w:t>房产证或租赁合同，</w:t>
            </w:r>
            <w:r>
              <w:rPr>
                <w:rFonts w:hint="eastAsia" w:ascii="方正仿宋_GBK" w:hAnsi="方正仿宋_GBK" w:eastAsia="方正仿宋_GBK" w:cs="方正仿宋_GBK"/>
                <w:strike w:val="0"/>
                <w:dstrike w:val="0"/>
                <w:color w:val="auto"/>
                <w:kern w:val="0"/>
                <w:sz w:val="21"/>
                <w:szCs w:val="21"/>
                <w:highlight w:val="none"/>
                <w:lang w:val="en-US" w:eastAsia="zh-CN" w:bidi="ar"/>
              </w:rPr>
              <w:t>设施设备明细</w:t>
            </w:r>
          </w:p>
        </w:tc>
        <w:tc>
          <w:tcPr>
            <w:tcW w:w="2522" w:type="dxa"/>
            <w:vMerge w:val="continue"/>
            <w:tcBorders>
              <w:tl2br w:val="nil"/>
              <w:tr2bl w:val="nil"/>
            </w:tcBorders>
            <w:noWrap w:val="0"/>
            <w:tcMar>
              <w:top w:w="60" w:type="dxa"/>
              <w:left w:w="120" w:type="dxa"/>
              <w:bottom w:w="30" w:type="dxa"/>
              <w:right w:w="120" w:type="dxa"/>
            </w:tcMar>
            <w:vAlign w:val="center"/>
          </w:tcPr>
          <w:p w14:paraId="50081864">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rPr>
            </w:pPr>
          </w:p>
        </w:tc>
        <w:tc>
          <w:tcPr>
            <w:tcW w:w="751" w:type="dxa"/>
            <w:vMerge w:val="continue"/>
            <w:tcBorders>
              <w:tl2br w:val="nil"/>
              <w:tr2bl w:val="nil"/>
            </w:tcBorders>
            <w:noWrap w:val="0"/>
            <w:tcMar>
              <w:top w:w="60" w:type="dxa"/>
              <w:left w:w="120" w:type="dxa"/>
              <w:bottom w:w="30" w:type="dxa"/>
              <w:right w:w="120" w:type="dxa"/>
            </w:tcMar>
            <w:vAlign w:val="center"/>
          </w:tcPr>
          <w:p w14:paraId="2FA9894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3B709DD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4314E3B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560D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3AD169D7">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1F8EE780">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p>
        </w:tc>
        <w:tc>
          <w:tcPr>
            <w:tcW w:w="4725" w:type="dxa"/>
            <w:tcBorders>
              <w:tl2br w:val="nil"/>
              <w:tr2bl w:val="nil"/>
            </w:tcBorders>
            <w:noWrap w:val="0"/>
            <w:tcMar>
              <w:top w:w="60" w:type="dxa"/>
              <w:left w:w="120" w:type="dxa"/>
              <w:bottom w:w="30" w:type="dxa"/>
              <w:right w:w="120" w:type="dxa"/>
            </w:tcMar>
            <w:vAlign w:val="center"/>
          </w:tcPr>
          <w:p w14:paraId="30F254E7">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strike w:val="0"/>
                <w:dstrike w:val="0"/>
                <w:color w:val="auto"/>
                <w:kern w:val="0"/>
                <w:sz w:val="21"/>
                <w:szCs w:val="21"/>
                <w:highlight w:val="none"/>
                <w:lang w:val="en-US" w:eastAsia="zh-CN" w:bidi="ar"/>
              </w:rPr>
            </w:pPr>
            <w:r>
              <w:rPr>
                <w:rFonts w:hint="eastAsia" w:ascii="方正仿宋_GBK" w:hAnsi="方正仿宋_GBK" w:eastAsia="方正仿宋_GBK" w:cs="方正仿宋_GBK"/>
                <w:strike w:val="0"/>
                <w:dstrike w:val="0"/>
                <w:color w:val="auto"/>
                <w:kern w:val="0"/>
                <w:sz w:val="21"/>
                <w:szCs w:val="21"/>
                <w:highlight w:val="none"/>
                <w:lang w:val="en-US" w:eastAsia="zh-CN" w:bidi="ar"/>
              </w:rPr>
              <w:t>办公及档案管理设施信息</w:t>
            </w:r>
          </w:p>
        </w:tc>
        <w:tc>
          <w:tcPr>
            <w:tcW w:w="2428" w:type="dxa"/>
            <w:gridSpan w:val="2"/>
            <w:vMerge w:val="continue"/>
            <w:tcBorders>
              <w:tl2br w:val="nil"/>
              <w:tr2bl w:val="nil"/>
            </w:tcBorders>
            <w:noWrap w:val="0"/>
            <w:tcMar>
              <w:top w:w="60" w:type="dxa"/>
              <w:left w:w="120" w:type="dxa"/>
              <w:bottom w:w="30" w:type="dxa"/>
              <w:right w:w="120" w:type="dxa"/>
            </w:tcMar>
            <w:vAlign w:val="center"/>
          </w:tcPr>
          <w:p w14:paraId="27CCCA26">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strike w:val="0"/>
                <w:dstrike w:val="0"/>
                <w:color w:val="auto"/>
                <w:kern w:val="0"/>
                <w:sz w:val="21"/>
                <w:szCs w:val="21"/>
                <w:highlight w:val="none"/>
                <w:lang w:val="en-US" w:eastAsia="zh-CN" w:bidi="ar"/>
              </w:rPr>
            </w:pPr>
          </w:p>
        </w:tc>
        <w:tc>
          <w:tcPr>
            <w:tcW w:w="2522" w:type="dxa"/>
            <w:vMerge w:val="continue"/>
            <w:tcBorders>
              <w:tl2br w:val="nil"/>
              <w:tr2bl w:val="nil"/>
            </w:tcBorders>
            <w:noWrap w:val="0"/>
            <w:tcMar>
              <w:top w:w="60" w:type="dxa"/>
              <w:left w:w="120" w:type="dxa"/>
              <w:bottom w:w="30" w:type="dxa"/>
              <w:right w:w="120" w:type="dxa"/>
            </w:tcMar>
            <w:vAlign w:val="center"/>
          </w:tcPr>
          <w:p w14:paraId="1C3D70D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rPr>
            </w:pPr>
          </w:p>
        </w:tc>
        <w:tc>
          <w:tcPr>
            <w:tcW w:w="751" w:type="dxa"/>
            <w:vMerge w:val="continue"/>
            <w:tcBorders>
              <w:tl2br w:val="nil"/>
              <w:tr2bl w:val="nil"/>
            </w:tcBorders>
            <w:noWrap w:val="0"/>
            <w:tcMar>
              <w:top w:w="60" w:type="dxa"/>
              <w:left w:w="120" w:type="dxa"/>
              <w:bottom w:w="30" w:type="dxa"/>
              <w:right w:w="120" w:type="dxa"/>
            </w:tcMar>
            <w:vAlign w:val="center"/>
          </w:tcPr>
          <w:p w14:paraId="4676D33C">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3B66523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28289618">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18F5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restart"/>
            <w:tcBorders>
              <w:tl2br w:val="nil"/>
              <w:tr2bl w:val="nil"/>
            </w:tcBorders>
            <w:noWrap w:val="0"/>
            <w:tcMar>
              <w:top w:w="60" w:type="dxa"/>
              <w:left w:w="120" w:type="dxa"/>
              <w:bottom w:w="30" w:type="dxa"/>
              <w:right w:w="120" w:type="dxa"/>
            </w:tcMar>
            <w:vAlign w:val="center"/>
          </w:tcPr>
          <w:p w14:paraId="7109CAC4">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良好</w:t>
            </w:r>
          </w:p>
          <w:p w14:paraId="419989A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信用</w:t>
            </w:r>
          </w:p>
          <w:p w14:paraId="4FD0F9B6">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878" w:type="dxa"/>
            <w:vMerge w:val="restart"/>
            <w:tcBorders>
              <w:tl2br w:val="nil"/>
              <w:tr2bl w:val="nil"/>
            </w:tcBorders>
            <w:noWrap w:val="0"/>
            <w:tcMar>
              <w:top w:w="60" w:type="dxa"/>
              <w:left w:w="120" w:type="dxa"/>
              <w:bottom w:w="30" w:type="dxa"/>
              <w:right w:w="120" w:type="dxa"/>
            </w:tcMar>
            <w:vAlign w:val="center"/>
          </w:tcPr>
          <w:p w14:paraId="76C09EE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党组织</w:t>
            </w:r>
          </w:p>
          <w:p w14:paraId="0F9F923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设立和</w:t>
            </w:r>
          </w:p>
          <w:p w14:paraId="5660BAA8">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活动</w:t>
            </w:r>
          </w:p>
          <w:p w14:paraId="2D4F475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情况</w:t>
            </w:r>
          </w:p>
        </w:tc>
        <w:tc>
          <w:tcPr>
            <w:tcW w:w="4725" w:type="dxa"/>
            <w:tcBorders>
              <w:tl2br w:val="nil"/>
              <w:tr2bl w:val="nil"/>
            </w:tcBorders>
            <w:noWrap w:val="0"/>
            <w:tcMar>
              <w:top w:w="60" w:type="dxa"/>
              <w:left w:w="120" w:type="dxa"/>
              <w:bottom w:w="30" w:type="dxa"/>
              <w:right w:w="120" w:type="dxa"/>
            </w:tcMar>
            <w:vAlign w:val="center"/>
          </w:tcPr>
          <w:p w14:paraId="3244DA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成立基层党组织</w:t>
            </w:r>
            <w:r>
              <w:rPr>
                <w:rFonts w:hint="eastAsia" w:ascii="方正仿宋_GBK" w:hAnsi="方正仿宋_GBK" w:eastAsia="方正仿宋_GBK" w:cs="方正仿宋_GBK"/>
                <w:color w:val="auto"/>
                <w:sz w:val="21"/>
                <w:szCs w:val="21"/>
                <w:highlight w:val="none"/>
                <w:lang w:eastAsia="zh-CN"/>
              </w:rPr>
              <w:t>（党支部、党委，</w:t>
            </w:r>
            <w:r>
              <w:rPr>
                <w:rFonts w:hint="eastAsia" w:ascii="方正仿宋_GBK" w:hAnsi="方正仿宋_GBK" w:eastAsia="方正仿宋_GBK" w:cs="方正仿宋_GBK"/>
                <w:color w:val="auto"/>
                <w:sz w:val="21"/>
                <w:szCs w:val="21"/>
                <w:highlight w:val="none"/>
              </w:rPr>
              <w:t>与其他企业、单位共同成立联合党支部</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并正常开展活动的</w:t>
            </w:r>
          </w:p>
        </w:tc>
        <w:tc>
          <w:tcPr>
            <w:tcW w:w="2428" w:type="dxa"/>
            <w:gridSpan w:val="2"/>
            <w:vMerge w:val="restart"/>
            <w:tcBorders>
              <w:tl2br w:val="nil"/>
              <w:tr2bl w:val="nil"/>
            </w:tcBorders>
            <w:noWrap w:val="0"/>
            <w:tcMar>
              <w:top w:w="60" w:type="dxa"/>
              <w:left w:w="120" w:type="dxa"/>
              <w:bottom w:w="30" w:type="dxa"/>
              <w:right w:w="120" w:type="dxa"/>
            </w:tcMar>
            <w:vAlign w:val="center"/>
          </w:tcPr>
          <w:p w14:paraId="1283126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成立党支部文件、年度党建工作计划，开展党建活动文件资料等</w:t>
            </w:r>
          </w:p>
        </w:tc>
        <w:tc>
          <w:tcPr>
            <w:tcW w:w="2522" w:type="dxa"/>
            <w:tcBorders>
              <w:tl2br w:val="nil"/>
              <w:tr2bl w:val="nil"/>
            </w:tcBorders>
            <w:noWrap w:val="0"/>
            <w:tcMar>
              <w:top w:w="60" w:type="dxa"/>
              <w:left w:w="120" w:type="dxa"/>
              <w:bottom w:w="30" w:type="dxa"/>
              <w:right w:w="120" w:type="dxa"/>
            </w:tcMar>
            <w:vAlign w:val="center"/>
          </w:tcPr>
          <w:p w14:paraId="00F9C61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得5分</w:t>
            </w:r>
          </w:p>
        </w:tc>
        <w:tc>
          <w:tcPr>
            <w:tcW w:w="751" w:type="dxa"/>
            <w:vMerge w:val="restart"/>
            <w:tcBorders>
              <w:tl2br w:val="nil"/>
              <w:tr2bl w:val="nil"/>
            </w:tcBorders>
            <w:noWrap w:val="0"/>
            <w:tcMar>
              <w:top w:w="60" w:type="dxa"/>
              <w:left w:w="120" w:type="dxa"/>
              <w:bottom w:w="30" w:type="dxa"/>
              <w:right w:w="120" w:type="dxa"/>
            </w:tcMar>
            <w:vAlign w:val="center"/>
          </w:tcPr>
          <w:p w14:paraId="1D5597A9">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5分</w:t>
            </w:r>
          </w:p>
        </w:tc>
        <w:tc>
          <w:tcPr>
            <w:tcW w:w="927" w:type="dxa"/>
            <w:vMerge w:val="restart"/>
            <w:tcBorders>
              <w:tl2br w:val="nil"/>
              <w:tr2bl w:val="nil"/>
            </w:tcBorders>
            <w:noWrap w:val="0"/>
            <w:tcMar>
              <w:top w:w="60" w:type="dxa"/>
              <w:left w:w="120" w:type="dxa"/>
              <w:bottom w:w="30" w:type="dxa"/>
              <w:right w:w="120" w:type="dxa"/>
            </w:tcMar>
            <w:vAlign w:val="center"/>
          </w:tcPr>
          <w:p w14:paraId="584EDF86">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与党组织存续期相同</w:t>
            </w:r>
          </w:p>
        </w:tc>
        <w:tc>
          <w:tcPr>
            <w:tcW w:w="926" w:type="dxa"/>
            <w:vMerge w:val="restart"/>
            <w:tcBorders>
              <w:tl2br w:val="nil"/>
              <w:tr2bl w:val="nil"/>
            </w:tcBorders>
            <w:noWrap w:val="0"/>
            <w:tcMar>
              <w:top w:w="60" w:type="dxa"/>
              <w:left w:w="120" w:type="dxa"/>
              <w:bottom w:w="30" w:type="dxa"/>
              <w:right w:w="120" w:type="dxa"/>
            </w:tcMar>
            <w:vAlign w:val="center"/>
          </w:tcPr>
          <w:p w14:paraId="07CC170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w:t>
            </w:r>
          </w:p>
        </w:tc>
      </w:tr>
      <w:tr w14:paraId="7FB49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7B5AA4DC">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黑体_GBK" w:hAnsi="方正黑体_GBK" w:eastAsia="方正黑体_GBK" w:cs="方正黑体_GBK"/>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7FACE9B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color w:val="auto"/>
                <w:sz w:val="21"/>
                <w:szCs w:val="21"/>
                <w:highlight w:val="none"/>
              </w:rPr>
            </w:pPr>
          </w:p>
        </w:tc>
        <w:tc>
          <w:tcPr>
            <w:tcW w:w="4725" w:type="dxa"/>
            <w:tcBorders>
              <w:tl2br w:val="nil"/>
              <w:tr2bl w:val="nil"/>
            </w:tcBorders>
            <w:noWrap w:val="0"/>
            <w:tcMar>
              <w:top w:w="60" w:type="dxa"/>
              <w:left w:w="120" w:type="dxa"/>
              <w:bottom w:w="30" w:type="dxa"/>
              <w:right w:w="120" w:type="dxa"/>
            </w:tcMar>
            <w:vAlign w:val="center"/>
          </w:tcPr>
          <w:p w14:paraId="5C24DE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成立或联合成立基层党组织但未正常开展活动的</w:t>
            </w:r>
          </w:p>
        </w:tc>
        <w:tc>
          <w:tcPr>
            <w:tcW w:w="2428" w:type="dxa"/>
            <w:gridSpan w:val="2"/>
            <w:vMerge w:val="continue"/>
            <w:tcBorders>
              <w:tl2br w:val="nil"/>
              <w:tr2bl w:val="nil"/>
            </w:tcBorders>
            <w:noWrap w:val="0"/>
            <w:tcMar>
              <w:top w:w="60" w:type="dxa"/>
              <w:left w:w="120" w:type="dxa"/>
              <w:bottom w:w="30" w:type="dxa"/>
              <w:right w:w="120" w:type="dxa"/>
            </w:tcMar>
            <w:vAlign w:val="center"/>
          </w:tcPr>
          <w:p w14:paraId="41EC3BF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color w:val="auto"/>
                <w:sz w:val="21"/>
                <w:szCs w:val="21"/>
                <w:highlight w:val="none"/>
              </w:rPr>
            </w:pPr>
          </w:p>
        </w:tc>
        <w:tc>
          <w:tcPr>
            <w:tcW w:w="2522" w:type="dxa"/>
            <w:tcBorders>
              <w:tl2br w:val="nil"/>
              <w:tr2bl w:val="nil"/>
            </w:tcBorders>
            <w:noWrap w:val="0"/>
            <w:tcMar>
              <w:top w:w="60" w:type="dxa"/>
              <w:left w:w="120" w:type="dxa"/>
              <w:bottom w:w="30" w:type="dxa"/>
              <w:right w:w="120" w:type="dxa"/>
            </w:tcMar>
            <w:vAlign w:val="center"/>
          </w:tcPr>
          <w:p w14:paraId="72854B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得</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w:t>
            </w:r>
          </w:p>
        </w:tc>
        <w:tc>
          <w:tcPr>
            <w:tcW w:w="751" w:type="dxa"/>
            <w:vMerge w:val="continue"/>
            <w:tcBorders>
              <w:tl2br w:val="nil"/>
              <w:tr2bl w:val="nil"/>
            </w:tcBorders>
            <w:noWrap w:val="0"/>
            <w:tcMar>
              <w:top w:w="60" w:type="dxa"/>
              <w:left w:w="120" w:type="dxa"/>
              <w:bottom w:w="30" w:type="dxa"/>
              <w:right w:w="120" w:type="dxa"/>
            </w:tcMar>
            <w:vAlign w:val="center"/>
          </w:tcPr>
          <w:p w14:paraId="0790FDE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3C2EC8C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7E7FA489">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color w:val="auto"/>
                <w:sz w:val="21"/>
                <w:szCs w:val="21"/>
                <w:highlight w:val="none"/>
              </w:rPr>
            </w:pPr>
          </w:p>
        </w:tc>
      </w:tr>
      <w:tr w14:paraId="7F053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24C2DE77">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vMerge w:val="restart"/>
            <w:tcBorders>
              <w:tl2br w:val="nil"/>
              <w:tr2bl w:val="nil"/>
            </w:tcBorders>
            <w:noWrap w:val="0"/>
            <w:tcMar>
              <w:top w:w="60" w:type="dxa"/>
              <w:left w:w="120" w:type="dxa"/>
              <w:bottom w:w="30" w:type="dxa"/>
              <w:right w:w="120" w:type="dxa"/>
            </w:tcMar>
            <w:vAlign w:val="center"/>
          </w:tcPr>
          <w:p w14:paraId="5710CBDE">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人员</w:t>
            </w:r>
          </w:p>
          <w:p w14:paraId="000591D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配备</w:t>
            </w:r>
          </w:p>
        </w:tc>
        <w:tc>
          <w:tcPr>
            <w:tcW w:w="4725" w:type="dxa"/>
            <w:tcBorders>
              <w:tl2br w:val="nil"/>
              <w:tr2bl w:val="nil"/>
            </w:tcBorders>
            <w:noWrap w:val="0"/>
            <w:tcMar>
              <w:top w:w="60" w:type="dxa"/>
              <w:left w:w="120" w:type="dxa"/>
              <w:bottom w:w="30" w:type="dxa"/>
              <w:right w:w="120" w:type="dxa"/>
            </w:tcMar>
            <w:vAlign w:val="center"/>
          </w:tcPr>
          <w:p w14:paraId="6090E2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招标代理机构从事招标代理业务人员数量</w:t>
            </w:r>
          </w:p>
        </w:tc>
        <w:tc>
          <w:tcPr>
            <w:tcW w:w="2428" w:type="dxa"/>
            <w:gridSpan w:val="2"/>
            <w:vMerge w:val="restart"/>
            <w:tcBorders>
              <w:tl2br w:val="nil"/>
              <w:tr2bl w:val="nil"/>
            </w:tcBorders>
            <w:noWrap w:val="0"/>
            <w:tcMar>
              <w:top w:w="60" w:type="dxa"/>
              <w:left w:w="120" w:type="dxa"/>
              <w:bottom w:w="30" w:type="dxa"/>
              <w:right w:w="120" w:type="dxa"/>
            </w:tcMar>
            <w:vAlign w:val="center"/>
          </w:tcPr>
          <w:p w14:paraId="7DC91F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基本信息中人员信息，以及</w:t>
            </w:r>
            <w:r>
              <w:rPr>
                <w:rFonts w:hint="eastAsia" w:ascii="方正仿宋_GBK" w:hAnsi="方正仿宋_GBK" w:eastAsia="方正仿宋_GBK" w:cs="方正仿宋_GBK"/>
                <w:color w:val="auto"/>
                <w:sz w:val="21"/>
                <w:szCs w:val="21"/>
                <w:highlight w:val="none"/>
              </w:rPr>
              <w:t>人员社保缴纳记录和注册记录</w:t>
            </w:r>
          </w:p>
        </w:tc>
        <w:tc>
          <w:tcPr>
            <w:tcW w:w="2522" w:type="dxa"/>
            <w:vMerge w:val="restart"/>
            <w:tcBorders>
              <w:tl2br w:val="nil"/>
              <w:tr2bl w:val="nil"/>
            </w:tcBorders>
            <w:noWrap w:val="0"/>
            <w:tcMar>
              <w:top w:w="60" w:type="dxa"/>
              <w:left w:w="120" w:type="dxa"/>
              <w:bottom w:w="30" w:type="dxa"/>
              <w:right w:w="120" w:type="dxa"/>
            </w:tcMar>
            <w:vAlign w:val="center"/>
          </w:tcPr>
          <w:p w14:paraId="7347FAE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注册类人员分级的，一级每人得0.4分，二级每人得0.3分；不分级的每人得0.4分。其他人员每人得0.2分，不重复计分。</w:t>
            </w:r>
          </w:p>
        </w:tc>
        <w:tc>
          <w:tcPr>
            <w:tcW w:w="751" w:type="dxa"/>
            <w:vMerge w:val="restart"/>
            <w:tcBorders>
              <w:tl2br w:val="nil"/>
              <w:tr2bl w:val="nil"/>
            </w:tcBorders>
            <w:noWrap w:val="0"/>
            <w:tcMar>
              <w:top w:w="60" w:type="dxa"/>
              <w:left w:w="120" w:type="dxa"/>
              <w:bottom w:w="30" w:type="dxa"/>
              <w:right w:w="120" w:type="dxa"/>
            </w:tcMar>
            <w:vAlign w:val="center"/>
          </w:tcPr>
          <w:p w14:paraId="2D675E3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10分</w:t>
            </w:r>
          </w:p>
        </w:tc>
        <w:tc>
          <w:tcPr>
            <w:tcW w:w="927" w:type="dxa"/>
            <w:vMerge w:val="restart"/>
            <w:tcBorders>
              <w:tl2br w:val="nil"/>
              <w:tr2bl w:val="nil"/>
            </w:tcBorders>
            <w:noWrap w:val="0"/>
            <w:tcMar>
              <w:top w:w="60" w:type="dxa"/>
              <w:left w:w="120" w:type="dxa"/>
              <w:bottom w:w="30" w:type="dxa"/>
              <w:right w:w="120" w:type="dxa"/>
            </w:tcMar>
            <w:vAlign w:val="center"/>
          </w:tcPr>
          <w:p w14:paraId="57BA163F">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长期</w:t>
            </w:r>
          </w:p>
        </w:tc>
        <w:tc>
          <w:tcPr>
            <w:tcW w:w="926" w:type="dxa"/>
            <w:vMerge w:val="restart"/>
            <w:tcBorders>
              <w:tl2br w:val="nil"/>
              <w:tr2bl w:val="nil"/>
            </w:tcBorders>
            <w:noWrap w:val="0"/>
            <w:tcMar>
              <w:top w:w="60" w:type="dxa"/>
              <w:left w:w="120" w:type="dxa"/>
              <w:bottom w:w="30" w:type="dxa"/>
              <w:right w:w="120" w:type="dxa"/>
            </w:tcMar>
            <w:vAlign w:val="center"/>
          </w:tcPr>
          <w:p w14:paraId="2F4BE95F">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eastAsia="zh-CN"/>
              </w:rPr>
              <w:t>招标代理机构</w:t>
            </w:r>
          </w:p>
        </w:tc>
      </w:tr>
      <w:tr w14:paraId="358D6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01F94760">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1A94CFE4">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p>
        </w:tc>
        <w:tc>
          <w:tcPr>
            <w:tcW w:w="4725" w:type="dxa"/>
            <w:tcBorders>
              <w:tl2br w:val="nil"/>
              <w:tr2bl w:val="nil"/>
            </w:tcBorders>
            <w:noWrap w:val="0"/>
            <w:tcMar>
              <w:top w:w="60" w:type="dxa"/>
              <w:left w:w="120" w:type="dxa"/>
              <w:bottom w:w="30" w:type="dxa"/>
              <w:right w:w="120" w:type="dxa"/>
            </w:tcMar>
            <w:vAlign w:val="center"/>
          </w:tcPr>
          <w:p w14:paraId="32EF18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工程建设类注册师人员数量</w:t>
            </w:r>
          </w:p>
        </w:tc>
        <w:tc>
          <w:tcPr>
            <w:tcW w:w="2428" w:type="dxa"/>
            <w:gridSpan w:val="2"/>
            <w:vMerge w:val="continue"/>
            <w:tcBorders>
              <w:tl2br w:val="nil"/>
              <w:tr2bl w:val="nil"/>
            </w:tcBorders>
            <w:noWrap w:val="0"/>
            <w:tcMar>
              <w:top w:w="60" w:type="dxa"/>
              <w:left w:w="120" w:type="dxa"/>
              <w:bottom w:w="30" w:type="dxa"/>
              <w:right w:w="120" w:type="dxa"/>
            </w:tcMar>
            <w:vAlign w:val="center"/>
          </w:tcPr>
          <w:p w14:paraId="379E6F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auto"/>
                <w:kern w:val="0"/>
                <w:sz w:val="21"/>
                <w:szCs w:val="21"/>
                <w:highlight w:val="none"/>
                <w:lang w:val="en-US" w:eastAsia="zh-CN"/>
              </w:rPr>
            </w:pPr>
          </w:p>
        </w:tc>
        <w:tc>
          <w:tcPr>
            <w:tcW w:w="2522" w:type="dxa"/>
            <w:vMerge w:val="continue"/>
            <w:tcBorders>
              <w:tl2br w:val="nil"/>
              <w:tr2bl w:val="nil"/>
            </w:tcBorders>
            <w:noWrap w:val="0"/>
            <w:tcMar>
              <w:top w:w="60" w:type="dxa"/>
              <w:left w:w="120" w:type="dxa"/>
              <w:bottom w:w="30" w:type="dxa"/>
              <w:right w:w="120" w:type="dxa"/>
            </w:tcMar>
            <w:vAlign w:val="center"/>
          </w:tcPr>
          <w:p w14:paraId="61524B8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kern w:val="0"/>
                <w:sz w:val="21"/>
                <w:szCs w:val="21"/>
                <w:highlight w:val="none"/>
                <w:lang w:val="en-US" w:eastAsia="zh-CN" w:bidi="ar-SA"/>
              </w:rPr>
            </w:pPr>
          </w:p>
        </w:tc>
        <w:tc>
          <w:tcPr>
            <w:tcW w:w="751" w:type="dxa"/>
            <w:vMerge w:val="continue"/>
            <w:tcBorders>
              <w:tl2br w:val="nil"/>
              <w:tr2bl w:val="nil"/>
            </w:tcBorders>
            <w:noWrap w:val="0"/>
            <w:tcMar>
              <w:top w:w="60" w:type="dxa"/>
              <w:left w:w="120" w:type="dxa"/>
              <w:bottom w:w="30" w:type="dxa"/>
              <w:right w:w="120" w:type="dxa"/>
            </w:tcMar>
            <w:vAlign w:val="center"/>
          </w:tcPr>
          <w:p w14:paraId="30F5E9DF">
            <w:pPr>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7" w:type="dxa"/>
            <w:vMerge w:val="continue"/>
            <w:tcBorders>
              <w:tl2br w:val="nil"/>
              <w:tr2bl w:val="nil"/>
            </w:tcBorders>
            <w:noWrap w:val="0"/>
            <w:tcMar>
              <w:top w:w="60" w:type="dxa"/>
              <w:left w:w="120" w:type="dxa"/>
              <w:bottom w:w="30" w:type="dxa"/>
              <w:right w:w="120" w:type="dxa"/>
            </w:tcMar>
            <w:vAlign w:val="center"/>
          </w:tcPr>
          <w:p w14:paraId="726D3243">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6" w:type="dxa"/>
            <w:vMerge w:val="continue"/>
            <w:tcBorders>
              <w:tl2br w:val="nil"/>
              <w:tr2bl w:val="nil"/>
            </w:tcBorders>
            <w:noWrap w:val="0"/>
            <w:tcMar>
              <w:top w:w="60" w:type="dxa"/>
              <w:left w:w="120" w:type="dxa"/>
              <w:bottom w:w="30" w:type="dxa"/>
              <w:right w:w="120" w:type="dxa"/>
            </w:tcMar>
            <w:vAlign w:val="center"/>
          </w:tcPr>
          <w:p w14:paraId="5D55C7DD">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3541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1E886ED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tcBorders>
              <w:tl2br w:val="nil"/>
              <w:tr2bl w:val="nil"/>
            </w:tcBorders>
            <w:noWrap w:val="0"/>
            <w:tcMar>
              <w:top w:w="60" w:type="dxa"/>
              <w:left w:w="120" w:type="dxa"/>
              <w:bottom w:w="30" w:type="dxa"/>
              <w:right w:w="120" w:type="dxa"/>
            </w:tcMar>
            <w:vAlign w:val="center"/>
          </w:tcPr>
          <w:p w14:paraId="7C7A3457">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进场交</w:t>
            </w:r>
          </w:p>
          <w:p w14:paraId="6F36AB82">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易累计</w:t>
            </w:r>
          </w:p>
          <w:p w14:paraId="7A9AF772">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招标代</w:t>
            </w:r>
          </w:p>
          <w:p w14:paraId="3378AF5F">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理项目</w:t>
            </w:r>
          </w:p>
          <w:p w14:paraId="51578610">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情况</w:t>
            </w:r>
          </w:p>
        </w:tc>
        <w:tc>
          <w:tcPr>
            <w:tcW w:w="4725" w:type="dxa"/>
            <w:tcBorders>
              <w:tl2br w:val="nil"/>
              <w:tr2bl w:val="nil"/>
            </w:tcBorders>
            <w:noWrap w:val="0"/>
            <w:tcMar>
              <w:top w:w="60" w:type="dxa"/>
              <w:left w:w="120" w:type="dxa"/>
              <w:bottom w:w="30" w:type="dxa"/>
              <w:right w:w="120" w:type="dxa"/>
            </w:tcMar>
            <w:vAlign w:val="center"/>
          </w:tcPr>
          <w:p w14:paraId="23C163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90" w:lineRule="exact"/>
              <w:ind w:left="0" w:right="0"/>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最近1年内</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b w:val="0"/>
                <w:bCs w:val="0"/>
                <w:color w:val="auto"/>
                <w:sz w:val="21"/>
                <w:szCs w:val="21"/>
                <w:highlight w:val="none"/>
                <w:lang w:val="en-US" w:eastAsia="zh-CN"/>
              </w:rPr>
              <w:t>住房城乡建设</w:t>
            </w:r>
            <w:r>
              <w:rPr>
                <w:rFonts w:hint="eastAsia" w:ascii="方正仿宋_GBK" w:hAnsi="方正仿宋_GBK" w:eastAsia="方正仿宋_GBK" w:cs="方正仿宋_GBK"/>
                <w:color w:val="auto"/>
                <w:sz w:val="21"/>
                <w:szCs w:val="21"/>
                <w:highlight w:val="none"/>
                <w:lang w:eastAsia="zh-CN"/>
              </w:rPr>
              <w:t>部门监督进场交易的</w:t>
            </w:r>
            <w:r>
              <w:rPr>
                <w:rFonts w:hint="eastAsia" w:ascii="方正仿宋_GBK" w:hAnsi="方正仿宋_GBK" w:eastAsia="方正仿宋_GBK" w:cs="方正仿宋_GBK"/>
                <w:color w:val="auto"/>
                <w:sz w:val="21"/>
                <w:szCs w:val="21"/>
                <w:highlight w:val="none"/>
              </w:rPr>
              <w:t>代理</w:t>
            </w:r>
            <w:r>
              <w:rPr>
                <w:rFonts w:hint="eastAsia" w:ascii="方正仿宋_GBK" w:hAnsi="方正仿宋_GBK" w:eastAsia="方正仿宋_GBK" w:cs="方正仿宋_GBK"/>
                <w:color w:val="auto"/>
                <w:sz w:val="21"/>
                <w:szCs w:val="21"/>
                <w:highlight w:val="none"/>
                <w:lang w:eastAsia="zh-CN"/>
              </w:rPr>
              <w:t>房屋市政招标</w:t>
            </w:r>
            <w:r>
              <w:rPr>
                <w:rFonts w:hint="eastAsia" w:ascii="方正仿宋_GBK" w:hAnsi="方正仿宋_GBK" w:eastAsia="方正仿宋_GBK" w:cs="方正仿宋_GBK"/>
                <w:color w:val="auto"/>
                <w:sz w:val="21"/>
                <w:szCs w:val="21"/>
                <w:highlight w:val="none"/>
              </w:rPr>
              <w:t>项目</w:t>
            </w:r>
            <w:r>
              <w:rPr>
                <w:rFonts w:hint="eastAsia" w:ascii="方正仿宋_GBK" w:hAnsi="方正仿宋_GBK" w:eastAsia="方正仿宋_GBK" w:cs="方正仿宋_GBK"/>
                <w:color w:val="auto"/>
                <w:sz w:val="21"/>
                <w:szCs w:val="21"/>
                <w:highlight w:val="none"/>
                <w:lang w:eastAsia="zh-CN"/>
              </w:rPr>
              <w:t>数量</w:t>
            </w:r>
          </w:p>
        </w:tc>
        <w:tc>
          <w:tcPr>
            <w:tcW w:w="2428" w:type="dxa"/>
            <w:gridSpan w:val="2"/>
            <w:tcBorders>
              <w:tl2br w:val="nil"/>
              <w:tr2bl w:val="nil"/>
            </w:tcBorders>
            <w:noWrap w:val="0"/>
            <w:tcMar>
              <w:top w:w="60" w:type="dxa"/>
              <w:left w:w="120" w:type="dxa"/>
              <w:bottom w:w="30" w:type="dxa"/>
              <w:right w:w="120" w:type="dxa"/>
            </w:tcMar>
            <w:vAlign w:val="center"/>
          </w:tcPr>
          <w:p w14:paraId="6B9779F1">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招标代理项目宗数，以中标通知书为准</w:t>
            </w:r>
          </w:p>
        </w:tc>
        <w:tc>
          <w:tcPr>
            <w:tcW w:w="2522" w:type="dxa"/>
            <w:tcBorders>
              <w:tl2br w:val="nil"/>
              <w:tr2bl w:val="nil"/>
            </w:tcBorders>
            <w:noWrap w:val="0"/>
            <w:tcMar>
              <w:top w:w="60" w:type="dxa"/>
              <w:left w:w="120" w:type="dxa"/>
              <w:bottom w:w="30" w:type="dxa"/>
              <w:right w:w="120" w:type="dxa"/>
            </w:tcMar>
            <w:vAlign w:val="center"/>
          </w:tcPr>
          <w:p w14:paraId="1AC0339D">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10亿元（含）以上的，每项得</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分；5亿元（含）以上10亿元以下的，每项得</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分；1亿元（含）以上5亿元以下的，每项得</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分；5000万元（含）以上1亿元以下的，每项得</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分；5000万元以下的，每项得0.5分</w:t>
            </w:r>
          </w:p>
        </w:tc>
        <w:tc>
          <w:tcPr>
            <w:tcW w:w="751" w:type="dxa"/>
            <w:tcBorders>
              <w:tl2br w:val="nil"/>
              <w:tr2bl w:val="nil"/>
            </w:tcBorders>
            <w:noWrap w:val="0"/>
            <w:tcMar>
              <w:top w:w="60" w:type="dxa"/>
              <w:left w:w="120" w:type="dxa"/>
              <w:bottom w:w="30" w:type="dxa"/>
              <w:right w:w="120" w:type="dxa"/>
            </w:tcMar>
            <w:vAlign w:val="center"/>
          </w:tcPr>
          <w:p w14:paraId="59607757">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25分</w:t>
            </w:r>
          </w:p>
        </w:tc>
        <w:tc>
          <w:tcPr>
            <w:tcW w:w="927" w:type="dxa"/>
            <w:tcBorders>
              <w:tl2br w:val="nil"/>
              <w:tr2bl w:val="nil"/>
            </w:tcBorders>
            <w:noWrap w:val="0"/>
            <w:tcMar>
              <w:top w:w="60" w:type="dxa"/>
              <w:left w:w="120" w:type="dxa"/>
              <w:bottom w:w="30" w:type="dxa"/>
              <w:right w:w="120" w:type="dxa"/>
            </w:tcMar>
            <w:vAlign w:val="center"/>
          </w:tcPr>
          <w:p w14:paraId="636BB324">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自中标通知书或中标公示载明的日期</w:t>
            </w:r>
            <w:r>
              <w:rPr>
                <w:rFonts w:hint="eastAsia" w:ascii="方正仿宋_GBK" w:hAnsi="方正仿宋_GBK" w:eastAsia="方正仿宋_GBK" w:cs="方正仿宋_GBK"/>
                <w:color w:val="auto"/>
                <w:sz w:val="21"/>
                <w:szCs w:val="21"/>
                <w:highlight w:val="none"/>
                <w:lang w:eastAsia="zh-CN"/>
              </w:rPr>
              <w:t>起</w:t>
            </w:r>
            <w:r>
              <w:rPr>
                <w:rFonts w:hint="eastAsia" w:ascii="方正仿宋_GBK" w:hAnsi="方正仿宋_GBK" w:eastAsia="方正仿宋_GBK" w:cs="方正仿宋_GBK"/>
                <w:color w:val="auto"/>
                <w:sz w:val="21"/>
                <w:szCs w:val="21"/>
                <w:highlight w:val="none"/>
              </w:rPr>
              <w:t>1年</w:t>
            </w:r>
          </w:p>
        </w:tc>
        <w:tc>
          <w:tcPr>
            <w:tcW w:w="926" w:type="dxa"/>
            <w:tcBorders>
              <w:tl2br w:val="nil"/>
              <w:tr2bl w:val="nil"/>
            </w:tcBorders>
            <w:noWrap w:val="0"/>
            <w:tcMar>
              <w:top w:w="60" w:type="dxa"/>
              <w:left w:w="120" w:type="dxa"/>
              <w:bottom w:w="30" w:type="dxa"/>
              <w:right w:w="120" w:type="dxa"/>
            </w:tcMar>
            <w:vAlign w:val="center"/>
          </w:tcPr>
          <w:p w14:paraId="77FCB978">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评价系统自动采集行业信息系统数据</w:t>
            </w:r>
          </w:p>
        </w:tc>
      </w:tr>
      <w:tr w14:paraId="4A46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restart"/>
            <w:tcBorders>
              <w:tl2br w:val="nil"/>
              <w:tr2bl w:val="nil"/>
            </w:tcBorders>
            <w:noWrap w:val="0"/>
            <w:tcMar>
              <w:top w:w="60" w:type="dxa"/>
              <w:left w:w="120" w:type="dxa"/>
              <w:bottom w:w="30" w:type="dxa"/>
              <w:right w:w="120" w:type="dxa"/>
            </w:tcMar>
            <w:vAlign w:val="center"/>
          </w:tcPr>
          <w:p w14:paraId="7624C12F">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良好</w:t>
            </w:r>
          </w:p>
          <w:p w14:paraId="6C32FDF2">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信用</w:t>
            </w:r>
          </w:p>
          <w:p w14:paraId="67DE9E8C">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878" w:type="dxa"/>
            <w:vMerge w:val="restart"/>
            <w:tcBorders>
              <w:tl2br w:val="nil"/>
              <w:tr2bl w:val="nil"/>
            </w:tcBorders>
            <w:noWrap w:val="0"/>
            <w:tcMar>
              <w:top w:w="60" w:type="dxa"/>
              <w:left w:w="120" w:type="dxa"/>
              <w:bottom w:w="30" w:type="dxa"/>
              <w:right w:w="120" w:type="dxa"/>
            </w:tcMar>
            <w:vAlign w:val="center"/>
          </w:tcPr>
          <w:p w14:paraId="438506BA">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w:t>
            </w:r>
          </w:p>
          <w:p w14:paraId="13830FCB">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理机构</w:t>
            </w:r>
          </w:p>
          <w:p w14:paraId="16428CC3">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及其人</w:t>
            </w:r>
          </w:p>
          <w:p w14:paraId="0D86368E">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员专业</w:t>
            </w:r>
          </w:p>
          <w:p w14:paraId="7DDD63AD">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技术水</w:t>
            </w:r>
          </w:p>
          <w:p w14:paraId="7A9D520B">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val="en-US" w:eastAsia="zh-CN"/>
              </w:rPr>
              <w:t>平</w:t>
            </w:r>
          </w:p>
        </w:tc>
        <w:tc>
          <w:tcPr>
            <w:tcW w:w="4725" w:type="dxa"/>
            <w:vMerge w:val="restart"/>
            <w:tcBorders>
              <w:tl2br w:val="nil"/>
              <w:tr2bl w:val="nil"/>
            </w:tcBorders>
            <w:noWrap w:val="0"/>
            <w:tcMar>
              <w:top w:w="60" w:type="dxa"/>
              <w:left w:w="120" w:type="dxa"/>
              <w:bottom w:w="30" w:type="dxa"/>
              <w:right w:w="120" w:type="dxa"/>
            </w:tcMar>
            <w:vAlign w:val="center"/>
          </w:tcPr>
          <w:p w14:paraId="2355019E">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参与住房城乡建设等部门组织或委托的课题研究、培训教材、招标文件示范文本编制</w:t>
            </w:r>
          </w:p>
        </w:tc>
        <w:tc>
          <w:tcPr>
            <w:tcW w:w="2428" w:type="dxa"/>
            <w:gridSpan w:val="2"/>
            <w:vMerge w:val="restart"/>
            <w:tcBorders>
              <w:tl2br w:val="nil"/>
              <w:tr2bl w:val="nil"/>
            </w:tcBorders>
            <w:noWrap w:val="0"/>
            <w:tcMar>
              <w:top w:w="60" w:type="dxa"/>
              <w:left w:w="120" w:type="dxa"/>
              <w:bottom w:w="30" w:type="dxa"/>
              <w:right w:w="120" w:type="dxa"/>
            </w:tcMar>
            <w:vAlign w:val="center"/>
          </w:tcPr>
          <w:p w14:paraId="1B20C018">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正式委托函等文件及成果资料</w:t>
            </w:r>
          </w:p>
        </w:tc>
        <w:tc>
          <w:tcPr>
            <w:tcW w:w="2522" w:type="dxa"/>
            <w:tcBorders>
              <w:tl2br w:val="nil"/>
              <w:tr2bl w:val="nil"/>
            </w:tcBorders>
            <w:noWrap w:val="0"/>
            <w:tcMar>
              <w:top w:w="60" w:type="dxa"/>
              <w:left w:w="120" w:type="dxa"/>
              <w:bottom w:w="30" w:type="dxa"/>
              <w:right w:w="120" w:type="dxa"/>
            </w:tcMar>
            <w:vAlign w:val="center"/>
          </w:tcPr>
          <w:p w14:paraId="1CD69880">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国家部委委托的，每项得6分</w:t>
            </w:r>
          </w:p>
        </w:tc>
        <w:tc>
          <w:tcPr>
            <w:tcW w:w="751" w:type="dxa"/>
            <w:vMerge w:val="restart"/>
            <w:tcBorders>
              <w:tl2br w:val="nil"/>
              <w:tr2bl w:val="nil"/>
            </w:tcBorders>
            <w:noWrap w:val="0"/>
            <w:tcMar>
              <w:top w:w="60" w:type="dxa"/>
              <w:left w:w="120" w:type="dxa"/>
              <w:bottom w:w="30" w:type="dxa"/>
              <w:right w:w="120" w:type="dxa"/>
            </w:tcMar>
            <w:vAlign w:val="center"/>
          </w:tcPr>
          <w:p w14:paraId="502B970F">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10分</w:t>
            </w:r>
          </w:p>
        </w:tc>
        <w:tc>
          <w:tcPr>
            <w:tcW w:w="927" w:type="dxa"/>
            <w:vMerge w:val="restart"/>
            <w:tcBorders>
              <w:tl2br w:val="nil"/>
              <w:tr2bl w:val="nil"/>
            </w:tcBorders>
            <w:noWrap w:val="0"/>
            <w:tcMar>
              <w:top w:w="60" w:type="dxa"/>
              <w:left w:w="120" w:type="dxa"/>
              <w:bottom w:w="30" w:type="dxa"/>
              <w:right w:w="120" w:type="dxa"/>
            </w:tcMar>
            <w:vAlign w:val="center"/>
          </w:tcPr>
          <w:p w14:paraId="0E4B8DD4">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自成果公布之日起2年</w:t>
            </w:r>
          </w:p>
        </w:tc>
        <w:tc>
          <w:tcPr>
            <w:tcW w:w="926" w:type="dxa"/>
            <w:vMerge w:val="restart"/>
            <w:tcBorders>
              <w:tl2br w:val="nil"/>
              <w:tr2bl w:val="nil"/>
            </w:tcBorders>
            <w:noWrap w:val="0"/>
            <w:tcMar>
              <w:top w:w="60" w:type="dxa"/>
              <w:left w:w="120" w:type="dxa"/>
              <w:bottom w:w="30" w:type="dxa"/>
              <w:right w:w="120" w:type="dxa"/>
            </w:tcMar>
            <w:vAlign w:val="center"/>
          </w:tcPr>
          <w:p w14:paraId="4A7BA4EC">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eastAsia="zh-CN"/>
              </w:rPr>
              <w:t>招标代理机构</w:t>
            </w:r>
          </w:p>
        </w:tc>
      </w:tr>
      <w:tr w14:paraId="1B651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7DC48B9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2D3123D7">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4725" w:type="dxa"/>
            <w:vMerge w:val="continue"/>
            <w:tcBorders>
              <w:tl2br w:val="nil"/>
              <w:tr2bl w:val="nil"/>
            </w:tcBorders>
            <w:noWrap w:val="0"/>
            <w:tcMar>
              <w:top w:w="60" w:type="dxa"/>
              <w:left w:w="120" w:type="dxa"/>
              <w:bottom w:w="30" w:type="dxa"/>
              <w:right w:w="120" w:type="dxa"/>
            </w:tcMar>
            <w:vAlign w:val="center"/>
          </w:tcPr>
          <w:p w14:paraId="6F77A687">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2428" w:type="dxa"/>
            <w:gridSpan w:val="2"/>
            <w:vMerge w:val="continue"/>
            <w:tcBorders>
              <w:tl2br w:val="nil"/>
              <w:tr2bl w:val="nil"/>
            </w:tcBorders>
            <w:noWrap w:val="0"/>
            <w:tcMar>
              <w:top w:w="60" w:type="dxa"/>
              <w:left w:w="120" w:type="dxa"/>
              <w:bottom w:w="30" w:type="dxa"/>
              <w:right w:w="120" w:type="dxa"/>
            </w:tcMar>
            <w:vAlign w:val="center"/>
          </w:tcPr>
          <w:p w14:paraId="0276398B">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2522" w:type="dxa"/>
            <w:tcBorders>
              <w:tl2br w:val="nil"/>
              <w:tr2bl w:val="nil"/>
            </w:tcBorders>
            <w:noWrap w:val="0"/>
            <w:tcMar>
              <w:top w:w="60" w:type="dxa"/>
              <w:left w:w="120" w:type="dxa"/>
              <w:bottom w:w="30" w:type="dxa"/>
              <w:right w:w="120" w:type="dxa"/>
            </w:tcMar>
            <w:vAlign w:val="center"/>
          </w:tcPr>
          <w:p w14:paraId="1E5494C0">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省级部门委托的，每项得4分</w:t>
            </w:r>
          </w:p>
        </w:tc>
        <w:tc>
          <w:tcPr>
            <w:tcW w:w="751" w:type="dxa"/>
            <w:vMerge w:val="continue"/>
            <w:tcBorders>
              <w:tl2br w:val="nil"/>
              <w:tr2bl w:val="nil"/>
            </w:tcBorders>
            <w:noWrap w:val="0"/>
            <w:tcMar>
              <w:top w:w="60" w:type="dxa"/>
              <w:left w:w="120" w:type="dxa"/>
              <w:bottom w:w="30" w:type="dxa"/>
              <w:right w:w="120" w:type="dxa"/>
            </w:tcMar>
            <w:vAlign w:val="center"/>
          </w:tcPr>
          <w:p w14:paraId="51A0B31B">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7" w:type="dxa"/>
            <w:vMerge w:val="continue"/>
            <w:tcBorders>
              <w:tl2br w:val="nil"/>
              <w:tr2bl w:val="nil"/>
            </w:tcBorders>
            <w:noWrap w:val="0"/>
            <w:tcMar>
              <w:top w:w="60" w:type="dxa"/>
              <w:left w:w="120" w:type="dxa"/>
              <w:bottom w:w="30" w:type="dxa"/>
              <w:right w:w="120" w:type="dxa"/>
            </w:tcMar>
            <w:vAlign w:val="center"/>
          </w:tcPr>
          <w:p w14:paraId="72DD5035">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125A99CD">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p>
        </w:tc>
      </w:tr>
      <w:tr w14:paraId="7516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52E2657A">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7335C8C7">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4725" w:type="dxa"/>
            <w:vMerge w:val="continue"/>
            <w:tcBorders>
              <w:tl2br w:val="nil"/>
              <w:tr2bl w:val="nil"/>
            </w:tcBorders>
            <w:noWrap w:val="0"/>
            <w:tcMar>
              <w:top w:w="60" w:type="dxa"/>
              <w:left w:w="120" w:type="dxa"/>
              <w:bottom w:w="30" w:type="dxa"/>
              <w:right w:w="120" w:type="dxa"/>
            </w:tcMar>
            <w:vAlign w:val="center"/>
          </w:tcPr>
          <w:p w14:paraId="6D3F9B78">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2428" w:type="dxa"/>
            <w:gridSpan w:val="2"/>
            <w:vMerge w:val="continue"/>
            <w:tcBorders>
              <w:tl2br w:val="nil"/>
              <w:tr2bl w:val="nil"/>
            </w:tcBorders>
            <w:noWrap w:val="0"/>
            <w:tcMar>
              <w:top w:w="60" w:type="dxa"/>
              <w:left w:w="120" w:type="dxa"/>
              <w:bottom w:w="30" w:type="dxa"/>
              <w:right w:w="120" w:type="dxa"/>
            </w:tcMar>
            <w:vAlign w:val="center"/>
          </w:tcPr>
          <w:p w14:paraId="5DA2072B">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2522" w:type="dxa"/>
            <w:tcBorders>
              <w:tl2br w:val="nil"/>
              <w:tr2bl w:val="nil"/>
            </w:tcBorders>
            <w:noWrap w:val="0"/>
            <w:tcMar>
              <w:top w:w="60" w:type="dxa"/>
              <w:left w:w="120" w:type="dxa"/>
              <w:bottom w:w="30" w:type="dxa"/>
              <w:right w:w="120" w:type="dxa"/>
            </w:tcMar>
            <w:vAlign w:val="center"/>
          </w:tcPr>
          <w:p w14:paraId="4FBA5EF0">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市级部门委托的，每项得2分</w:t>
            </w:r>
          </w:p>
        </w:tc>
        <w:tc>
          <w:tcPr>
            <w:tcW w:w="751" w:type="dxa"/>
            <w:vMerge w:val="continue"/>
            <w:tcBorders>
              <w:tl2br w:val="nil"/>
              <w:tr2bl w:val="nil"/>
            </w:tcBorders>
            <w:noWrap w:val="0"/>
            <w:tcMar>
              <w:top w:w="60" w:type="dxa"/>
              <w:left w:w="120" w:type="dxa"/>
              <w:bottom w:w="30" w:type="dxa"/>
              <w:right w:w="120" w:type="dxa"/>
            </w:tcMar>
            <w:vAlign w:val="center"/>
          </w:tcPr>
          <w:p w14:paraId="279AB6B8">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7" w:type="dxa"/>
            <w:vMerge w:val="continue"/>
            <w:tcBorders>
              <w:tl2br w:val="nil"/>
              <w:tr2bl w:val="nil"/>
            </w:tcBorders>
            <w:noWrap w:val="0"/>
            <w:tcMar>
              <w:top w:w="60" w:type="dxa"/>
              <w:left w:w="120" w:type="dxa"/>
              <w:bottom w:w="30" w:type="dxa"/>
              <w:right w:w="120" w:type="dxa"/>
            </w:tcMar>
            <w:vAlign w:val="center"/>
          </w:tcPr>
          <w:p w14:paraId="74AB3A78">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1778395A">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p>
        </w:tc>
      </w:tr>
      <w:tr w14:paraId="1AC98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2E45EF35">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5D959BE2">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p>
        </w:tc>
        <w:tc>
          <w:tcPr>
            <w:tcW w:w="4725" w:type="dxa"/>
            <w:tcBorders>
              <w:tl2br w:val="nil"/>
              <w:tr2bl w:val="nil"/>
            </w:tcBorders>
            <w:noWrap w:val="0"/>
            <w:tcMar>
              <w:top w:w="60" w:type="dxa"/>
              <w:left w:w="120" w:type="dxa"/>
              <w:bottom w:w="30" w:type="dxa"/>
              <w:right w:w="120" w:type="dxa"/>
            </w:tcMar>
            <w:vAlign w:val="center"/>
          </w:tcPr>
          <w:p w14:paraId="3B52DC54">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招标代理机构参加招标代理行业专业技能竞赛获奖</w:t>
            </w:r>
          </w:p>
        </w:tc>
        <w:tc>
          <w:tcPr>
            <w:tcW w:w="2428" w:type="dxa"/>
            <w:gridSpan w:val="2"/>
            <w:tcBorders>
              <w:tl2br w:val="nil"/>
              <w:tr2bl w:val="nil"/>
            </w:tcBorders>
            <w:noWrap w:val="0"/>
            <w:tcMar>
              <w:top w:w="60" w:type="dxa"/>
              <w:left w:w="120" w:type="dxa"/>
              <w:bottom w:w="30" w:type="dxa"/>
              <w:right w:w="120" w:type="dxa"/>
            </w:tcMar>
            <w:vAlign w:val="center"/>
          </w:tcPr>
          <w:p w14:paraId="49DAAC21">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获奖文件、证书</w:t>
            </w:r>
          </w:p>
        </w:tc>
        <w:tc>
          <w:tcPr>
            <w:tcW w:w="2522" w:type="dxa"/>
            <w:tcBorders>
              <w:tl2br w:val="nil"/>
              <w:tr2bl w:val="nil"/>
            </w:tcBorders>
            <w:noWrap w:val="0"/>
            <w:tcMar>
              <w:top w:w="60" w:type="dxa"/>
              <w:left w:w="120" w:type="dxa"/>
              <w:bottom w:w="30" w:type="dxa"/>
              <w:right w:w="120" w:type="dxa"/>
            </w:tcMar>
            <w:vAlign w:val="center"/>
          </w:tcPr>
          <w:p w14:paraId="7C6FE295">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国家级，每项得6分；省级，每项得4分。</w:t>
            </w:r>
          </w:p>
          <w:p w14:paraId="1F350A68">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员工获奖按相应级别减半计分。</w:t>
            </w:r>
          </w:p>
        </w:tc>
        <w:tc>
          <w:tcPr>
            <w:tcW w:w="751" w:type="dxa"/>
            <w:vMerge w:val="continue"/>
            <w:tcBorders>
              <w:tl2br w:val="nil"/>
              <w:tr2bl w:val="nil"/>
            </w:tcBorders>
            <w:noWrap w:val="0"/>
            <w:tcMar>
              <w:top w:w="60" w:type="dxa"/>
              <w:left w:w="120" w:type="dxa"/>
              <w:bottom w:w="30" w:type="dxa"/>
              <w:right w:w="120" w:type="dxa"/>
            </w:tcMar>
            <w:vAlign w:val="center"/>
          </w:tcPr>
          <w:p w14:paraId="0893E257">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927" w:type="dxa"/>
            <w:tcBorders>
              <w:tl2br w:val="nil"/>
              <w:tr2bl w:val="nil"/>
            </w:tcBorders>
            <w:noWrap w:val="0"/>
            <w:tcMar>
              <w:top w:w="60" w:type="dxa"/>
              <w:left w:w="120" w:type="dxa"/>
              <w:bottom w:w="30" w:type="dxa"/>
              <w:right w:w="120" w:type="dxa"/>
            </w:tcMar>
            <w:vAlign w:val="center"/>
          </w:tcPr>
          <w:p w14:paraId="4155512B">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文件或证书、奖牌制发之日起2年</w:t>
            </w:r>
          </w:p>
        </w:tc>
        <w:tc>
          <w:tcPr>
            <w:tcW w:w="926" w:type="dxa"/>
            <w:tcBorders>
              <w:tl2br w:val="nil"/>
              <w:tr2bl w:val="nil"/>
            </w:tcBorders>
            <w:noWrap w:val="0"/>
            <w:tcMar>
              <w:top w:w="60" w:type="dxa"/>
              <w:left w:w="120" w:type="dxa"/>
              <w:bottom w:w="30" w:type="dxa"/>
              <w:right w:w="120" w:type="dxa"/>
            </w:tcMar>
            <w:vAlign w:val="center"/>
          </w:tcPr>
          <w:p w14:paraId="05F5B1BD">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w:t>
            </w:r>
          </w:p>
        </w:tc>
      </w:tr>
      <w:tr w14:paraId="1563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77DC0689">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tcBorders>
              <w:tl2br w:val="nil"/>
              <w:tr2bl w:val="nil"/>
            </w:tcBorders>
            <w:noWrap w:val="0"/>
            <w:tcMar>
              <w:top w:w="60" w:type="dxa"/>
              <w:left w:w="120" w:type="dxa"/>
              <w:bottom w:w="30" w:type="dxa"/>
              <w:right w:w="120" w:type="dxa"/>
            </w:tcMar>
            <w:vAlign w:val="center"/>
          </w:tcPr>
          <w:p w14:paraId="66710BE4">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社会</w:t>
            </w:r>
          </w:p>
          <w:p w14:paraId="6EF2431D">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贡献</w:t>
            </w:r>
          </w:p>
        </w:tc>
        <w:tc>
          <w:tcPr>
            <w:tcW w:w="4725" w:type="dxa"/>
            <w:tcBorders>
              <w:tl2br w:val="nil"/>
              <w:tr2bl w:val="nil"/>
            </w:tcBorders>
            <w:noWrap w:val="0"/>
            <w:tcMar>
              <w:top w:w="60" w:type="dxa"/>
              <w:left w:w="120" w:type="dxa"/>
              <w:bottom w:w="30" w:type="dxa"/>
              <w:right w:w="120" w:type="dxa"/>
            </w:tcMar>
            <w:vAlign w:val="center"/>
          </w:tcPr>
          <w:p w14:paraId="0C917293">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招标代理机构或其有关负责人积极参与应急救灾、捐资助学、扶贫帮困活动</w:t>
            </w:r>
          </w:p>
        </w:tc>
        <w:tc>
          <w:tcPr>
            <w:tcW w:w="2428" w:type="dxa"/>
            <w:gridSpan w:val="2"/>
            <w:tcBorders>
              <w:tl2br w:val="nil"/>
              <w:tr2bl w:val="nil"/>
            </w:tcBorders>
            <w:noWrap w:val="0"/>
            <w:tcMar>
              <w:top w:w="60" w:type="dxa"/>
              <w:left w:w="120" w:type="dxa"/>
              <w:bottom w:w="30" w:type="dxa"/>
              <w:right w:w="120" w:type="dxa"/>
            </w:tcMar>
            <w:vAlign w:val="center"/>
          </w:tcPr>
          <w:p w14:paraId="593AFE9A">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有关文件、证明材料等</w:t>
            </w:r>
          </w:p>
          <w:p w14:paraId="27299B56">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以县级以上行政机关文件</w:t>
            </w:r>
            <w:r>
              <w:rPr>
                <w:rFonts w:hint="eastAsia" w:ascii="方正仿宋_GBK" w:hAnsi="方正仿宋_GBK" w:eastAsia="方正仿宋_GBK" w:cs="方正仿宋_GBK"/>
                <w:color w:val="auto"/>
                <w:sz w:val="21"/>
                <w:szCs w:val="21"/>
                <w:highlight w:val="none"/>
                <w:lang w:eastAsia="zh-CN"/>
              </w:rPr>
              <w:t>、证书</w:t>
            </w:r>
            <w:r>
              <w:rPr>
                <w:rFonts w:hint="eastAsia" w:ascii="方正仿宋_GBK" w:hAnsi="方正仿宋_GBK" w:eastAsia="方正仿宋_GBK" w:cs="方正仿宋_GBK"/>
                <w:color w:val="auto"/>
                <w:sz w:val="21"/>
                <w:szCs w:val="21"/>
                <w:highlight w:val="none"/>
              </w:rPr>
              <w:t>为准</w:t>
            </w:r>
          </w:p>
        </w:tc>
        <w:tc>
          <w:tcPr>
            <w:tcW w:w="2522" w:type="dxa"/>
            <w:tcBorders>
              <w:tl2br w:val="nil"/>
              <w:tr2bl w:val="nil"/>
            </w:tcBorders>
            <w:noWrap w:val="0"/>
            <w:tcMar>
              <w:top w:w="60" w:type="dxa"/>
              <w:left w:w="120" w:type="dxa"/>
              <w:bottom w:w="30" w:type="dxa"/>
              <w:right w:w="120" w:type="dxa"/>
            </w:tcMar>
            <w:vAlign w:val="center"/>
          </w:tcPr>
          <w:p w14:paraId="5C96EAE3">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每累计4万元得1分。</w:t>
            </w:r>
          </w:p>
          <w:p w14:paraId="2588D32D">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因同一事项受到表彰的，只计1次。</w:t>
            </w:r>
          </w:p>
        </w:tc>
        <w:tc>
          <w:tcPr>
            <w:tcW w:w="751" w:type="dxa"/>
            <w:tcBorders>
              <w:tl2br w:val="nil"/>
              <w:tr2bl w:val="nil"/>
            </w:tcBorders>
            <w:noWrap w:val="0"/>
            <w:tcMar>
              <w:top w:w="60" w:type="dxa"/>
              <w:left w:w="120" w:type="dxa"/>
              <w:bottom w:w="30" w:type="dxa"/>
              <w:right w:w="120" w:type="dxa"/>
            </w:tcMar>
            <w:vAlign w:val="center"/>
          </w:tcPr>
          <w:p w14:paraId="59837E48">
            <w:pPr>
              <w:pStyle w:val="7"/>
              <w:keepNext w:val="0"/>
              <w:keepLines w:val="0"/>
              <w:pageBreakBefore w:val="0"/>
              <w:widowControl/>
              <w:kinsoku/>
              <w:wordWrap/>
              <w:overflowPunct/>
              <w:topLinePunct w:val="0"/>
              <w:autoSpaceDE/>
              <w:autoSpaceDN/>
              <w:bidi w:val="0"/>
              <w:adjustRightInd/>
              <w:snapToGrid/>
              <w:spacing w:before="0" w:after="0" w:line="29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5分</w:t>
            </w:r>
          </w:p>
        </w:tc>
        <w:tc>
          <w:tcPr>
            <w:tcW w:w="927" w:type="dxa"/>
            <w:tcBorders>
              <w:tl2br w:val="nil"/>
              <w:tr2bl w:val="nil"/>
            </w:tcBorders>
            <w:noWrap w:val="0"/>
            <w:tcMar>
              <w:top w:w="60" w:type="dxa"/>
              <w:left w:w="120" w:type="dxa"/>
              <w:bottom w:w="30" w:type="dxa"/>
              <w:right w:w="120" w:type="dxa"/>
            </w:tcMar>
            <w:vAlign w:val="center"/>
          </w:tcPr>
          <w:p w14:paraId="2958B390">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文件或证书、奖牌制发之日起2年</w:t>
            </w:r>
          </w:p>
        </w:tc>
        <w:tc>
          <w:tcPr>
            <w:tcW w:w="926" w:type="dxa"/>
            <w:tcBorders>
              <w:tl2br w:val="nil"/>
              <w:tr2bl w:val="nil"/>
            </w:tcBorders>
            <w:noWrap w:val="0"/>
            <w:tcMar>
              <w:top w:w="60" w:type="dxa"/>
              <w:left w:w="120" w:type="dxa"/>
              <w:bottom w:w="30" w:type="dxa"/>
              <w:right w:w="120" w:type="dxa"/>
            </w:tcMar>
            <w:vAlign w:val="center"/>
          </w:tcPr>
          <w:p w14:paraId="12479E5F">
            <w:pPr>
              <w:pStyle w:val="7"/>
              <w:keepNext w:val="0"/>
              <w:keepLines w:val="0"/>
              <w:pageBreakBefore w:val="0"/>
              <w:widowControl/>
              <w:kinsoku/>
              <w:wordWrap/>
              <w:overflowPunct/>
              <w:topLinePunct w:val="0"/>
              <w:autoSpaceDE/>
              <w:autoSpaceDN/>
              <w:bidi w:val="0"/>
              <w:adjustRightInd/>
              <w:snapToGrid/>
              <w:spacing w:before="0" w:after="0" w:line="29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w:t>
            </w:r>
          </w:p>
        </w:tc>
      </w:tr>
      <w:tr w14:paraId="3916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01ECF01B">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78" w:type="dxa"/>
            <w:vMerge w:val="restart"/>
            <w:tcBorders>
              <w:tl2br w:val="nil"/>
              <w:tr2bl w:val="nil"/>
            </w:tcBorders>
            <w:noWrap w:val="0"/>
            <w:tcMar>
              <w:top w:w="60" w:type="dxa"/>
              <w:left w:w="120" w:type="dxa"/>
              <w:bottom w:w="30" w:type="dxa"/>
              <w:right w:w="120" w:type="dxa"/>
            </w:tcMar>
            <w:vAlign w:val="center"/>
          </w:tcPr>
          <w:p w14:paraId="1FC65CD8">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荣誉信</w:t>
            </w:r>
          </w:p>
          <w:p w14:paraId="4CFDC663">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誉情况</w:t>
            </w:r>
          </w:p>
        </w:tc>
        <w:tc>
          <w:tcPr>
            <w:tcW w:w="4725" w:type="dxa"/>
            <w:vMerge w:val="restart"/>
            <w:tcBorders>
              <w:tl2br w:val="nil"/>
              <w:tr2bl w:val="nil"/>
            </w:tcBorders>
            <w:noWrap w:val="0"/>
            <w:tcMar>
              <w:top w:w="60" w:type="dxa"/>
              <w:left w:w="120" w:type="dxa"/>
              <w:bottom w:w="30" w:type="dxa"/>
              <w:right w:w="120" w:type="dxa"/>
            </w:tcMar>
            <w:vAlign w:val="center"/>
          </w:tcPr>
          <w:p w14:paraId="11A47DBE">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招标代理机构管理和招标服务行为，有法律法规和政策规定依据给予激励的</w:t>
            </w:r>
          </w:p>
        </w:tc>
        <w:tc>
          <w:tcPr>
            <w:tcW w:w="2428" w:type="dxa"/>
            <w:gridSpan w:val="2"/>
            <w:vMerge w:val="restart"/>
            <w:tcBorders>
              <w:tl2br w:val="nil"/>
              <w:tr2bl w:val="nil"/>
            </w:tcBorders>
            <w:noWrap w:val="0"/>
            <w:tcMar>
              <w:top w:w="60" w:type="dxa"/>
              <w:left w:w="120" w:type="dxa"/>
              <w:bottom w:w="30" w:type="dxa"/>
              <w:right w:w="120" w:type="dxa"/>
            </w:tcMar>
            <w:vAlign w:val="center"/>
          </w:tcPr>
          <w:p w14:paraId="4E17618D">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授予荣誉称号、荣誉证书及相关正式文件</w:t>
            </w:r>
          </w:p>
        </w:tc>
        <w:tc>
          <w:tcPr>
            <w:tcW w:w="2522" w:type="dxa"/>
            <w:tcBorders>
              <w:tl2br w:val="nil"/>
              <w:tr2bl w:val="nil"/>
            </w:tcBorders>
            <w:noWrap w:val="0"/>
            <w:tcMar>
              <w:top w:w="60" w:type="dxa"/>
              <w:left w:w="120" w:type="dxa"/>
              <w:bottom w:w="30" w:type="dxa"/>
              <w:right w:w="120" w:type="dxa"/>
            </w:tcMar>
            <w:vAlign w:val="center"/>
          </w:tcPr>
          <w:p w14:paraId="1FEE7562">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国家相关部委、省级人民政府的每项得10分</w:t>
            </w:r>
          </w:p>
        </w:tc>
        <w:tc>
          <w:tcPr>
            <w:tcW w:w="751" w:type="dxa"/>
            <w:vMerge w:val="restart"/>
            <w:tcBorders>
              <w:tl2br w:val="nil"/>
              <w:tr2bl w:val="nil"/>
            </w:tcBorders>
            <w:noWrap w:val="0"/>
            <w:tcMar>
              <w:top w:w="60" w:type="dxa"/>
              <w:left w:w="120" w:type="dxa"/>
              <w:bottom w:w="30" w:type="dxa"/>
              <w:right w:w="120" w:type="dxa"/>
            </w:tcMar>
            <w:vAlign w:val="center"/>
          </w:tcPr>
          <w:p w14:paraId="26F83F81">
            <w:pPr>
              <w:pStyle w:val="7"/>
              <w:keepNext w:val="0"/>
              <w:keepLines w:val="0"/>
              <w:pageBreakBefore w:val="0"/>
              <w:widowControl/>
              <w:kinsoku/>
              <w:wordWrap/>
              <w:overflowPunct/>
              <w:topLinePunct w:val="0"/>
              <w:autoSpaceDE/>
              <w:autoSpaceDN/>
              <w:bidi w:val="0"/>
              <w:adjustRightInd/>
              <w:snapToGrid/>
              <w:spacing w:before="0" w:after="0" w:line="280" w:lineRule="exact"/>
              <w:ind w:left="0"/>
              <w:jc w:val="center"/>
              <w:textAlignment w:val="auto"/>
              <w:rPr>
                <w:rFonts w:hint="default"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10分</w:t>
            </w:r>
          </w:p>
        </w:tc>
        <w:tc>
          <w:tcPr>
            <w:tcW w:w="927" w:type="dxa"/>
            <w:vMerge w:val="restart"/>
            <w:tcBorders>
              <w:tl2br w:val="nil"/>
              <w:tr2bl w:val="nil"/>
            </w:tcBorders>
            <w:noWrap w:val="0"/>
            <w:tcMar>
              <w:top w:w="60" w:type="dxa"/>
              <w:left w:w="120" w:type="dxa"/>
              <w:bottom w:w="30" w:type="dxa"/>
              <w:right w:w="120" w:type="dxa"/>
            </w:tcMar>
            <w:vAlign w:val="center"/>
          </w:tcPr>
          <w:p w14:paraId="37FC540C">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2年</w:t>
            </w:r>
          </w:p>
        </w:tc>
        <w:tc>
          <w:tcPr>
            <w:tcW w:w="926" w:type="dxa"/>
            <w:vMerge w:val="restart"/>
            <w:tcBorders>
              <w:tl2br w:val="nil"/>
              <w:tr2bl w:val="nil"/>
            </w:tcBorders>
            <w:noWrap w:val="0"/>
            <w:tcMar>
              <w:top w:w="60" w:type="dxa"/>
              <w:left w:w="120" w:type="dxa"/>
              <w:bottom w:w="30" w:type="dxa"/>
              <w:right w:w="120" w:type="dxa"/>
            </w:tcMar>
            <w:vAlign w:val="center"/>
          </w:tcPr>
          <w:p w14:paraId="6F7AF84C">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招标代理机构</w:t>
            </w:r>
          </w:p>
        </w:tc>
      </w:tr>
      <w:tr w14:paraId="7162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7EB6D6C7">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878" w:type="dxa"/>
            <w:vMerge w:val="continue"/>
            <w:tcBorders>
              <w:tl2br w:val="nil"/>
              <w:tr2bl w:val="nil"/>
            </w:tcBorders>
            <w:noWrap w:val="0"/>
            <w:tcMar>
              <w:top w:w="60" w:type="dxa"/>
              <w:left w:w="120" w:type="dxa"/>
              <w:bottom w:w="30" w:type="dxa"/>
              <w:right w:w="120" w:type="dxa"/>
            </w:tcMar>
            <w:vAlign w:val="center"/>
          </w:tcPr>
          <w:p w14:paraId="17BA1363">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4725" w:type="dxa"/>
            <w:vMerge w:val="continue"/>
            <w:tcBorders>
              <w:tl2br w:val="nil"/>
              <w:tr2bl w:val="nil"/>
            </w:tcBorders>
            <w:noWrap w:val="0"/>
            <w:tcMar>
              <w:top w:w="60" w:type="dxa"/>
              <w:left w:w="120" w:type="dxa"/>
              <w:bottom w:w="30" w:type="dxa"/>
              <w:right w:w="120" w:type="dxa"/>
            </w:tcMar>
            <w:vAlign w:val="center"/>
          </w:tcPr>
          <w:p w14:paraId="74037A30">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2428" w:type="dxa"/>
            <w:gridSpan w:val="2"/>
            <w:vMerge w:val="continue"/>
            <w:tcBorders>
              <w:tl2br w:val="nil"/>
              <w:tr2bl w:val="nil"/>
            </w:tcBorders>
            <w:noWrap w:val="0"/>
            <w:tcMar>
              <w:top w:w="60" w:type="dxa"/>
              <w:left w:w="120" w:type="dxa"/>
              <w:bottom w:w="30" w:type="dxa"/>
              <w:right w:w="120" w:type="dxa"/>
            </w:tcMar>
            <w:vAlign w:val="center"/>
          </w:tcPr>
          <w:p w14:paraId="349EF4FD">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2522" w:type="dxa"/>
            <w:tcBorders>
              <w:tl2br w:val="nil"/>
              <w:tr2bl w:val="nil"/>
            </w:tcBorders>
            <w:noWrap w:val="0"/>
            <w:tcMar>
              <w:top w:w="60" w:type="dxa"/>
              <w:left w:w="120" w:type="dxa"/>
              <w:bottom w:w="30" w:type="dxa"/>
              <w:right w:w="120" w:type="dxa"/>
            </w:tcMar>
            <w:vAlign w:val="center"/>
          </w:tcPr>
          <w:p w14:paraId="644CC7F5">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省级房建市政工程招投标管理部门、市级人民政府的每项得6分</w:t>
            </w:r>
          </w:p>
        </w:tc>
        <w:tc>
          <w:tcPr>
            <w:tcW w:w="751" w:type="dxa"/>
            <w:vMerge w:val="continue"/>
            <w:tcBorders>
              <w:tl2br w:val="nil"/>
              <w:tr2bl w:val="nil"/>
            </w:tcBorders>
            <w:noWrap w:val="0"/>
            <w:tcMar>
              <w:top w:w="60" w:type="dxa"/>
              <w:left w:w="120" w:type="dxa"/>
              <w:bottom w:w="30" w:type="dxa"/>
              <w:right w:w="120" w:type="dxa"/>
            </w:tcMar>
            <w:vAlign w:val="center"/>
          </w:tcPr>
          <w:p w14:paraId="3DBFB406">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165BCF74">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1B15CF48">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r>
      <w:tr w14:paraId="4503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5D4514D3">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878" w:type="dxa"/>
            <w:vMerge w:val="continue"/>
            <w:tcBorders>
              <w:tl2br w:val="nil"/>
              <w:tr2bl w:val="nil"/>
            </w:tcBorders>
            <w:noWrap w:val="0"/>
            <w:tcMar>
              <w:top w:w="60" w:type="dxa"/>
              <w:left w:w="120" w:type="dxa"/>
              <w:bottom w:w="30" w:type="dxa"/>
              <w:right w:w="120" w:type="dxa"/>
            </w:tcMar>
            <w:vAlign w:val="center"/>
          </w:tcPr>
          <w:p w14:paraId="50EF871A">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4725" w:type="dxa"/>
            <w:vMerge w:val="continue"/>
            <w:tcBorders>
              <w:tl2br w:val="nil"/>
              <w:tr2bl w:val="nil"/>
            </w:tcBorders>
            <w:noWrap w:val="0"/>
            <w:tcMar>
              <w:top w:w="60" w:type="dxa"/>
              <w:left w:w="120" w:type="dxa"/>
              <w:bottom w:w="30" w:type="dxa"/>
              <w:right w:w="120" w:type="dxa"/>
            </w:tcMar>
            <w:vAlign w:val="center"/>
          </w:tcPr>
          <w:p w14:paraId="38BEB92A">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2428" w:type="dxa"/>
            <w:gridSpan w:val="2"/>
            <w:vMerge w:val="continue"/>
            <w:tcBorders>
              <w:tl2br w:val="nil"/>
              <w:tr2bl w:val="nil"/>
            </w:tcBorders>
            <w:noWrap w:val="0"/>
            <w:tcMar>
              <w:top w:w="60" w:type="dxa"/>
              <w:left w:w="120" w:type="dxa"/>
              <w:bottom w:w="30" w:type="dxa"/>
              <w:right w:w="120" w:type="dxa"/>
            </w:tcMar>
            <w:vAlign w:val="center"/>
          </w:tcPr>
          <w:p w14:paraId="4E7E0396">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2522" w:type="dxa"/>
            <w:tcBorders>
              <w:tl2br w:val="nil"/>
              <w:tr2bl w:val="nil"/>
            </w:tcBorders>
            <w:noWrap w:val="0"/>
            <w:tcMar>
              <w:top w:w="60" w:type="dxa"/>
              <w:left w:w="120" w:type="dxa"/>
              <w:bottom w:w="30" w:type="dxa"/>
              <w:right w:w="120" w:type="dxa"/>
            </w:tcMar>
            <w:vAlign w:val="center"/>
          </w:tcPr>
          <w:p w14:paraId="6C348CAD">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市级房建市政工程招投标管理部门的每项得4分</w:t>
            </w:r>
          </w:p>
        </w:tc>
        <w:tc>
          <w:tcPr>
            <w:tcW w:w="751" w:type="dxa"/>
            <w:vMerge w:val="continue"/>
            <w:tcBorders>
              <w:tl2br w:val="nil"/>
              <w:tr2bl w:val="nil"/>
            </w:tcBorders>
            <w:noWrap w:val="0"/>
            <w:tcMar>
              <w:top w:w="60" w:type="dxa"/>
              <w:left w:w="120" w:type="dxa"/>
              <w:bottom w:w="30" w:type="dxa"/>
              <w:right w:w="120" w:type="dxa"/>
            </w:tcMar>
            <w:vAlign w:val="center"/>
          </w:tcPr>
          <w:p w14:paraId="39AA3CB1">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720EFC05">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4F29D60C">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r>
      <w:tr w14:paraId="57CA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0" w:hRule="atLeast"/>
          <w:jc w:val="center"/>
        </w:trPr>
        <w:tc>
          <w:tcPr>
            <w:tcW w:w="764" w:type="dxa"/>
            <w:vMerge w:val="continue"/>
            <w:tcBorders>
              <w:tl2br w:val="nil"/>
              <w:tr2bl w:val="nil"/>
            </w:tcBorders>
            <w:noWrap w:val="0"/>
            <w:tcMar>
              <w:top w:w="60" w:type="dxa"/>
              <w:left w:w="120" w:type="dxa"/>
              <w:bottom w:w="30" w:type="dxa"/>
              <w:right w:w="120" w:type="dxa"/>
            </w:tcMar>
            <w:vAlign w:val="center"/>
          </w:tcPr>
          <w:p w14:paraId="7ED0A735">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878" w:type="dxa"/>
            <w:vMerge w:val="continue"/>
            <w:tcBorders>
              <w:tl2br w:val="nil"/>
              <w:tr2bl w:val="nil"/>
            </w:tcBorders>
            <w:noWrap w:val="0"/>
            <w:tcMar>
              <w:top w:w="60" w:type="dxa"/>
              <w:left w:w="120" w:type="dxa"/>
              <w:bottom w:w="30" w:type="dxa"/>
              <w:right w:w="120" w:type="dxa"/>
            </w:tcMar>
            <w:vAlign w:val="center"/>
          </w:tcPr>
          <w:p w14:paraId="6FEB65FA">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4725" w:type="dxa"/>
            <w:vMerge w:val="continue"/>
            <w:tcBorders>
              <w:tl2br w:val="nil"/>
              <w:tr2bl w:val="nil"/>
            </w:tcBorders>
            <w:noWrap w:val="0"/>
            <w:tcMar>
              <w:top w:w="60" w:type="dxa"/>
              <w:left w:w="120" w:type="dxa"/>
              <w:bottom w:w="30" w:type="dxa"/>
              <w:right w:w="120" w:type="dxa"/>
            </w:tcMar>
            <w:vAlign w:val="center"/>
          </w:tcPr>
          <w:p w14:paraId="5F2EA540">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2428" w:type="dxa"/>
            <w:gridSpan w:val="2"/>
            <w:vMerge w:val="continue"/>
            <w:tcBorders>
              <w:tl2br w:val="nil"/>
              <w:tr2bl w:val="nil"/>
            </w:tcBorders>
            <w:noWrap w:val="0"/>
            <w:tcMar>
              <w:top w:w="60" w:type="dxa"/>
              <w:left w:w="120" w:type="dxa"/>
              <w:bottom w:w="30" w:type="dxa"/>
              <w:right w:w="120" w:type="dxa"/>
            </w:tcMar>
            <w:vAlign w:val="center"/>
          </w:tcPr>
          <w:p w14:paraId="5E61A7D5">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color w:val="auto"/>
              </w:rPr>
            </w:pPr>
          </w:p>
        </w:tc>
        <w:tc>
          <w:tcPr>
            <w:tcW w:w="2522" w:type="dxa"/>
            <w:tcBorders>
              <w:tl2br w:val="nil"/>
              <w:tr2bl w:val="nil"/>
            </w:tcBorders>
            <w:noWrap w:val="0"/>
            <w:tcMar>
              <w:top w:w="60" w:type="dxa"/>
              <w:left w:w="120" w:type="dxa"/>
              <w:bottom w:w="30" w:type="dxa"/>
              <w:right w:w="120" w:type="dxa"/>
            </w:tcMar>
            <w:vAlign w:val="center"/>
          </w:tcPr>
          <w:p w14:paraId="4FF5AB2D">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省级建设工程类招标投标协会及外省（市）共认协会的诚信企业得2分</w:t>
            </w:r>
          </w:p>
        </w:tc>
        <w:tc>
          <w:tcPr>
            <w:tcW w:w="751" w:type="dxa"/>
            <w:vMerge w:val="continue"/>
            <w:tcBorders>
              <w:tl2br w:val="nil"/>
              <w:tr2bl w:val="nil"/>
            </w:tcBorders>
            <w:noWrap w:val="0"/>
            <w:tcMar>
              <w:top w:w="60" w:type="dxa"/>
              <w:left w:w="120" w:type="dxa"/>
              <w:bottom w:w="30" w:type="dxa"/>
              <w:right w:w="120" w:type="dxa"/>
            </w:tcMar>
            <w:vAlign w:val="center"/>
          </w:tcPr>
          <w:p w14:paraId="1BA25108">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927" w:type="dxa"/>
            <w:vMerge w:val="continue"/>
            <w:tcBorders>
              <w:tl2br w:val="nil"/>
              <w:tr2bl w:val="nil"/>
            </w:tcBorders>
            <w:noWrap w:val="0"/>
            <w:tcMar>
              <w:top w:w="60" w:type="dxa"/>
              <w:left w:w="120" w:type="dxa"/>
              <w:bottom w:w="30" w:type="dxa"/>
              <w:right w:w="120" w:type="dxa"/>
            </w:tcMar>
            <w:vAlign w:val="center"/>
          </w:tcPr>
          <w:p w14:paraId="2AED4EEF">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926" w:type="dxa"/>
            <w:vMerge w:val="continue"/>
            <w:tcBorders>
              <w:tl2br w:val="nil"/>
              <w:tr2bl w:val="nil"/>
            </w:tcBorders>
            <w:noWrap w:val="0"/>
            <w:tcMar>
              <w:top w:w="60" w:type="dxa"/>
              <w:left w:w="120" w:type="dxa"/>
              <w:bottom w:w="30" w:type="dxa"/>
              <w:right w:w="120" w:type="dxa"/>
            </w:tcMar>
            <w:vAlign w:val="center"/>
          </w:tcPr>
          <w:p w14:paraId="497004F5">
            <w:pPr>
              <w:pStyle w:val="7"/>
              <w:keepNext w:val="0"/>
              <w:keepLines w:val="0"/>
              <w:pageBreakBefore w:val="0"/>
              <w:widowControl/>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r>
    </w:tbl>
    <w:p w14:paraId="249BD426">
      <w:pPr>
        <w:pStyle w:val="2"/>
        <w:keepNext w:val="0"/>
        <w:keepLines w:val="0"/>
        <w:pageBreakBefore w:val="0"/>
        <w:widowControl/>
        <w:kinsoku/>
        <w:wordWrap/>
        <w:overflowPunct/>
        <w:topLinePunct w:val="0"/>
        <w:autoSpaceDE/>
        <w:autoSpaceDN/>
        <w:bidi w:val="0"/>
        <w:adjustRightInd/>
        <w:snapToGrid/>
        <w:spacing w:before="0" w:after="0" w:line="520" w:lineRule="exact"/>
        <w:ind w:left="0"/>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cs="方正小标宋简体"/>
          <w:b w:val="0"/>
          <w:bCs w:val="0"/>
          <w:color w:val="auto"/>
          <w:sz w:val="36"/>
          <w:szCs w:val="36"/>
          <w:highlight w:val="none"/>
          <w:lang w:eastAsia="zh-CN"/>
        </w:rPr>
        <w:br w:type="page"/>
      </w:r>
    </w:p>
    <w:p w14:paraId="2794A29D">
      <w:pPr>
        <w:pStyle w:val="2"/>
        <w:keepNext w:val="0"/>
        <w:keepLines w:val="0"/>
        <w:pageBreakBefore w:val="0"/>
        <w:widowControl/>
        <w:kinsoku/>
        <w:wordWrap/>
        <w:overflowPunct/>
        <w:topLinePunct w:val="0"/>
        <w:autoSpaceDE/>
        <w:autoSpaceDN/>
        <w:bidi w:val="0"/>
        <w:adjustRightInd/>
        <w:snapToGrid/>
        <w:spacing w:before="0" w:after="0" w:line="52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河北省房屋建筑和市政基础设施工程招标代理机构信用评价标准</w:t>
      </w:r>
    </w:p>
    <w:p w14:paraId="59119598">
      <w:pPr>
        <w:pStyle w:val="2"/>
        <w:keepNext w:val="0"/>
        <w:keepLines w:val="0"/>
        <w:pageBreakBefore w:val="0"/>
        <w:widowControl/>
        <w:kinsoku/>
        <w:wordWrap/>
        <w:overflowPunct/>
        <w:topLinePunct w:val="0"/>
        <w:autoSpaceDE/>
        <w:autoSpaceDN/>
        <w:bidi w:val="0"/>
        <w:adjustRightInd/>
        <w:snapToGrid/>
        <w:spacing w:before="0" w:after="0" w:line="520" w:lineRule="exact"/>
        <w:ind w:left="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楷体_GBK" w:hAnsi="方正楷体_GBK" w:eastAsia="方正楷体_GBK" w:cs="方正楷体_GBK"/>
          <w:b w:val="0"/>
          <w:bCs w:val="0"/>
          <w:color w:val="auto"/>
          <w:sz w:val="32"/>
          <w:szCs w:val="32"/>
          <w:highlight w:val="none"/>
          <w:lang w:eastAsia="zh-CN"/>
        </w:rPr>
        <w:t>（不良信用信息）</w:t>
      </w:r>
    </w:p>
    <w:tbl>
      <w:tblPr>
        <w:tblStyle w:val="5"/>
        <w:tblW w:w="13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729"/>
        <w:gridCol w:w="722"/>
        <w:gridCol w:w="7643"/>
        <w:gridCol w:w="1379"/>
        <w:gridCol w:w="722"/>
        <w:gridCol w:w="778"/>
        <w:gridCol w:w="1007"/>
        <w:gridCol w:w="839"/>
      </w:tblGrid>
      <w:tr w14:paraId="6DCC2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tblHeader/>
          <w:jc w:val="center"/>
        </w:trPr>
        <w:tc>
          <w:tcPr>
            <w:tcW w:w="729" w:type="dxa"/>
            <w:tcBorders>
              <w:right w:val="single" w:color="auto" w:sz="4" w:space="0"/>
              <w:tl2br w:val="nil"/>
              <w:tr2bl w:val="nil"/>
            </w:tcBorders>
            <w:noWrap w:val="0"/>
            <w:tcMar>
              <w:top w:w="60" w:type="dxa"/>
              <w:left w:w="120" w:type="dxa"/>
              <w:bottom w:w="30" w:type="dxa"/>
              <w:right w:w="120" w:type="dxa"/>
            </w:tcMar>
            <w:vAlign w:val="center"/>
          </w:tcPr>
          <w:p w14:paraId="457702F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p w14:paraId="7CD82BC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val="en-US" w:eastAsia="zh-CN"/>
              </w:rPr>
            </w:pPr>
            <w:r>
              <w:rPr>
                <w:rFonts w:hint="eastAsia" w:ascii="方正黑体_GBK" w:hAnsi="方正黑体_GBK" w:eastAsia="方正黑体_GBK" w:cs="方正黑体_GBK"/>
                <w:b w:val="0"/>
                <w:bCs w:val="0"/>
                <w:color w:val="auto"/>
                <w:sz w:val="21"/>
                <w:szCs w:val="21"/>
                <w:highlight w:val="none"/>
              </w:rPr>
              <w:t>类别</w:t>
            </w:r>
          </w:p>
        </w:tc>
        <w:tc>
          <w:tcPr>
            <w:tcW w:w="722" w:type="dxa"/>
            <w:tcBorders>
              <w:left w:val="single" w:color="auto" w:sz="4" w:space="0"/>
              <w:tl2br w:val="nil"/>
              <w:tr2bl w:val="nil"/>
            </w:tcBorders>
            <w:noWrap w:val="0"/>
            <w:tcMar>
              <w:top w:w="60" w:type="dxa"/>
              <w:left w:w="120" w:type="dxa"/>
              <w:bottom w:w="30" w:type="dxa"/>
              <w:right w:w="120" w:type="dxa"/>
            </w:tcMar>
            <w:vAlign w:val="center"/>
          </w:tcPr>
          <w:p w14:paraId="68E3E17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评价</w:t>
            </w:r>
          </w:p>
          <w:p w14:paraId="4A36A9D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项目</w:t>
            </w:r>
          </w:p>
        </w:tc>
        <w:tc>
          <w:tcPr>
            <w:tcW w:w="7643" w:type="dxa"/>
            <w:tcBorders>
              <w:tl2br w:val="nil"/>
              <w:tr2bl w:val="nil"/>
            </w:tcBorders>
            <w:noWrap w:val="0"/>
            <w:tcMar>
              <w:top w:w="60" w:type="dxa"/>
              <w:left w:w="120" w:type="dxa"/>
              <w:bottom w:w="30" w:type="dxa"/>
              <w:right w:w="120" w:type="dxa"/>
            </w:tcMar>
            <w:vAlign w:val="center"/>
          </w:tcPr>
          <w:p w14:paraId="32F8927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lang w:eastAsia="zh-CN"/>
              </w:rPr>
              <w:t>评价内容</w:t>
            </w:r>
          </w:p>
        </w:tc>
        <w:tc>
          <w:tcPr>
            <w:tcW w:w="1379" w:type="dxa"/>
            <w:tcBorders>
              <w:tl2br w:val="nil"/>
              <w:tr2bl w:val="nil"/>
            </w:tcBorders>
            <w:noWrap w:val="0"/>
            <w:tcMar>
              <w:top w:w="60" w:type="dxa"/>
              <w:left w:w="120" w:type="dxa"/>
              <w:bottom w:w="30" w:type="dxa"/>
              <w:right w:w="120" w:type="dxa"/>
            </w:tcMar>
            <w:vAlign w:val="center"/>
          </w:tcPr>
          <w:p w14:paraId="5D6564B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认定依据</w:t>
            </w:r>
          </w:p>
        </w:tc>
        <w:tc>
          <w:tcPr>
            <w:tcW w:w="722" w:type="dxa"/>
            <w:tcBorders>
              <w:tl2br w:val="nil"/>
              <w:tr2bl w:val="nil"/>
            </w:tcBorders>
            <w:noWrap w:val="0"/>
            <w:tcMar>
              <w:top w:w="60" w:type="dxa"/>
              <w:left w:w="120" w:type="dxa"/>
              <w:bottom w:w="30" w:type="dxa"/>
              <w:right w:w="120" w:type="dxa"/>
            </w:tcMar>
            <w:vAlign w:val="center"/>
          </w:tcPr>
          <w:p w14:paraId="4CA37C8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减分</w:t>
            </w:r>
          </w:p>
          <w:p w14:paraId="4F5CC4D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标准</w:t>
            </w:r>
          </w:p>
        </w:tc>
        <w:tc>
          <w:tcPr>
            <w:tcW w:w="778" w:type="dxa"/>
            <w:tcBorders>
              <w:tl2br w:val="nil"/>
              <w:tr2bl w:val="nil"/>
            </w:tcBorders>
            <w:noWrap w:val="0"/>
            <w:tcMar>
              <w:top w:w="60" w:type="dxa"/>
              <w:left w:w="120" w:type="dxa"/>
              <w:bottom w:w="30" w:type="dxa"/>
              <w:right w:w="120" w:type="dxa"/>
            </w:tcMar>
            <w:vAlign w:val="center"/>
          </w:tcPr>
          <w:p w14:paraId="3F77F36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分值</w:t>
            </w:r>
          </w:p>
        </w:tc>
        <w:tc>
          <w:tcPr>
            <w:tcW w:w="1007" w:type="dxa"/>
            <w:tcBorders>
              <w:tl2br w:val="nil"/>
              <w:tr2bl w:val="nil"/>
            </w:tcBorders>
            <w:noWrap w:val="0"/>
            <w:tcMar>
              <w:top w:w="60" w:type="dxa"/>
              <w:left w:w="120" w:type="dxa"/>
              <w:bottom w:w="30" w:type="dxa"/>
              <w:right w:w="120" w:type="dxa"/>
            </w:tcMar>
            <w:vAlign w:val="center"/>
          </w:tcPr>
          <w:p w14:paraId="48AABC9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有效期</w:t>
            </w:r>
          </w:p>
        </w:tc>
        <w:tc>
          <w:tcPr>
            <w:tcW w:w="839" w:type="dxa"/>
            <w:tcBorders>
              <w:tl2br w:val="nil"/>
              <w:tr2bl w:val="nil"/>
            </w:tcBorders>
            <w:noWrap w:val="0"/>
            <w:tcMar>
              <w:top w:w="60" w:type="dxa"/>
              <w:left w:w="120" w:type="dxa"/>
              <w:bottom w:w="30" w:type="dxa"/>
              <w:right w:w="120" w:type="dxa"/>
            </w:tcMar>
            <w:vAlign w:val="center"/>
          </w:tcPr>
          <w:p w14:paraId="2EC1642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采集</w:t>
            </w:r>
          </w:p>
          <w:p w14:paraId="1A99B31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rPr>
              <w:t>主体</w:t>
            </w:r>
          </w:p>
        </w:tc>
      </w:tr>
      <w:tr w14:paraId="64A79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restart"/>
            <w:tcBorders>
              <w:tl2br w:val="nil"/>
              <w:tr2bl w:val="nil"/>
            </w:tcBorders>
            <w:noWrap w:val="0"/>
            <w:tcMar>
              <w:top w:w="60" w:type="dxa"/>
              <w:left w:w="120" w:type="dxa"/>
              <w:bottom w:w="30" w:type="dxa"/>
              <w:right w:w="120" w:type="dxa"/>
            </w:tcMar>
            <w:vAlign w:val="center"/>
          </w:tcPr>
          <w:p w14:paraId="7A194E3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不良</w:t>
            </w:r>
          </w:p>
          <w:p w14:paraId="0460102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信用</w:t>
            </w:r>
          </w:p>
          <w:p w14:paraId="5AAA9B0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722" w:type="dxa"/>
            <w:vMerge w:val="restart"/>
            <w:tcBorders>
              <w:tl2br w:val="nil"/>
              <w:tr2bl w:val="nil"/>
            </w:tcBorders>
            <w:noWrap w:val="0"/>
            <w:tcMar>
              <w:top w:w="60" w:type="dxa"/>
              <w:left w:w="120" w:type="dxa"/>
              <w:bottom w:w="30" w:type="dxa"/>
              <w:right w:w="120" w:type="dxa"/>
            </w:tcMar>
            <w:vAlign w:val="center"/>
          </w:tcPr>
          <w:p w14:paraId="0941BBD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招标</w:t>
            </w:r>
          </w:p>
          <w:p w14:paraId="2DC3BC0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前期</w:t>
            </w:r>
          </w:p>
        </w:tc>
        <w:tc>
          <w:tcPr>
            <w:tcW w:w="7643" w:type="dxa"/>
            <w:tcBorders>
              <w:tl2br w:val="nil"/>
              <w:tr2bl w:val="nil"/>
            </w:tcBorders>
            <w:noWrap w:val="0"/>
            <w:tcMar>
              <w:top w:w="60" w:type="dxa"/>
              <w:left w:w="120" w:type="dxa"/>
              <w:bottom w:w="30" w:type="dxa"/>
              <w:right w:w="120" w:type="dxa"/>
            </w:tcMar>
            <w:vAlign w:val="center"/>
          </w:tcPr>
          <w:p w14:paraId="177511D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明知委托事项违法而进行代理的。</w:t>
            </w:r>
          </w:p>
        </w:tc>
        <w:tc>
          <w:tcPr>
            <w:tcW w:w="1379" w:type="dxa"/>
            <w:vMerge w:val="restart"/>
            <w:tcBorders>
              <w:tl2br w:val="nil"/>
              <w:tr2bl w:val="nil"/>
            </w:tcBorders>
            <w:noWrap w:val="0"/>
            <w:tcMar>
              <w:top w:w="60" w:type="dxa"/>
              <w:left w:w="120" w:type="dxa"/>
              <w:bottom w:w="30" w:type="dxa"/>
              <w:right w:w="120" w:type="dxa"/>
            </w:tcMar>
            <w:vAlign w:val="center"/>
          </w:tcPr>
          <w:p w14:paraId="7C70237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left"/>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以项目属地</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eastAsia="zh-CN"/>
              </w:rPr>
              <w:t>部门（含雄安新区营商环境局，以下同）标后评估意见为准</w:t>
            </w:r>
          </w:p>
        </w:tc>
        <w:tc>
          <w:tcPr>
            <w:tcW w:w="722" w:type="dxa"/>
            <w:tcBorders>
              <w:tl2br w:val="nil"/>
              <w:tr2bl w:val="nil"/>
            </w:tcBorders>
            <w:noWrap w:val="0"/>
            <w:tcMar>
              <w:top w:w="60" w:type="dxa"/>
              <w:left w:w="120" w:type="dxa"/>
              <w:bottom w:w="30" w:type="dxa"/>
              <w:right w:w="120" w:type="dxa"/>
            </w:tcMar>
            <w:vAlign w:val="center"/>
          </w:tcPr>
          <w:p w14:paraId="0FBA8E4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restart"/>
            <w:tcBorders>
              <w:tl2br w:val="nil"/>
              <w:tr2bl w:val="nil"/>
            </w:tcBorders>
            <w:noWrap w:val="0"/>
            <w:tcMar>
              <w:top w:w="60" w:type="dxa"/>
              <w:left w:w="120" w:type="dxa"/>
              <w:bottom w:w="30" w:type="dxa"/>
              <w:right w:w="120" w:type="dxa"/>
            </w:tcMar>
            <w:vAlign w:val="center"/>
          </w:tcPr>
          <w:p w14:paraId="5D90BA0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60分</w:t>
            </w:r>
          </w:p>
        </w:tc>
        <w:tc>
          <w:tcPr>
            <w:tcW w:w="1007" w:type="dxa"/>
            <w:vMerge w:val="restart"/>
            <w:tcBorders>
              <w:tl2br w:val="nil"/>
              <w:tr2bl w:val="nil"/>
            </w:tcBorders>
            <w:noWrap w:val="0"/>
            <w:tcMar>
              <w:top w:w="60" w:type="dxa"/>
              <w:left w:w="120" w:type="dxa"/>
              <w:bottom w:w="30" w:type="dxa"/>
              <w:right w:w="120" w:type="dxa"/>
            </w:tcMar>
            <w:vAlign w:val="center"/>
          </w:tcPr>
          <w:p w14:paraId="1A2EC66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1年</w:t>
            </w:r>
          </w:p>
        </w:tc>
        <w:tc>
          <w:tcPr>
            <w:tcW w:w="839" w:type="dxa"/>
            <w:vMerge w:val="restart"/>
            <w:tcBorders>
              <w:tl2br w:val="nil"/>
              <w:tr2bl w:val="nil"/>
            </w:tcBorders>
            <w:noWrap w:val="0"/>
            <w:tcMar>
              <w:top w:w="60" w:type="dxa"/>
              <w:left w:w="120" w:type="dxa"/>
              <w:bottom w:w="30" w:type="dxa"/>
              <w:right w:w="120" w:type="dxa"/>
            </w:tcMar>
            <w:vAlign w:val="center"/>
          </w:tcPr>
          <w:p w14:paraId="4D687D6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县级以上</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val="en-US" w:eastAsia="zh-CN"/>
              </w:rPr>
              <w:t>部门</w:t>
            </w:r>
          </w:p>
        </w:tc>
      </w:tr>
      <w:tr w14:paraId="7EDC4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323420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0A9E07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556C2BF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不具备招标条件进行招标的。</w:t>
            </w:r>
          </w:p>
        </w:tc>
        <w:tc>
          <w:tcPr>
            <w:tcW w:w="1379" w:type="dxa"/>
            <w:vMerge w:val="continue"/>
            <w:tcBorders>
              <w:tl2br w:val="nil"/>
              <w:tr2bl w:val="nil"/>
            </w:tcBorders>
            <w:noWrap w:val="0"/>
            <w:tcMar>
              <w:top w:w="60" w:type="dxa"/>
              <w:left w:w="120" w:type="dxa"/>
              <w:bottom w:w="30" w:type="dxa"/>
              <w:right w:w="120" w:type="dxa"/>
            </w:tcMar>
            <w:vAlign w:val="center"/>
          </w:tcPr>
          <w:p w14:paraId="1317E7D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50A8F4D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7A79952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22085FE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839" w:type="dxa"/>
            <w:vMerge w:val="continue"/>
            <w:tcBorders>
              <w:tl2br w:val="nil"/>
              <w:tr2bl w:val="nil"/>
            </w:tcBorders>
            <w:noWrap w:val="0"/>
            <w:tcMar>
              <w:top w:w="60" w:type="dxa"/>
              <w:left w:w="120" w:type="dxa"/>
              <w:bottom w:w="30" w:type="dxa"/>
              <w:right w:w="120" w:type="dxa"/>
            </w:tcMar>
            <w:vAlign w:val="center"/>
          </w:tcPr>
          <w:p w14:paraId="3455EE5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r>
      <w:tr w14:paraId="11C4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2996E55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7C7947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7ED0D01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项目开工后又进行项目施工招标的。</w:t>
            </w:r>
          </w:p>
        </w:tc>
        <w:tc>
          <w:tcPr>
            <w:tcW w:w="1379" w:type="dxa"/>
            <w:vMerge w:val="continue"/>
            <w:tcBorders>
              <w:tl2br w:val="nil"/>
              <w:tr2bl w:val="nil"/>
            </w:tcBorders>
            <w:noWrap w:val="0"/>
            <w:tcMar>
              <w:top w:w="60" w:type="dxa"/>
              <w:left w:w="120" w:type="dxa"/>
              <w:bottom w:w="30" w:type="dxa"/>
              <w:right w:w="120" w:type="dxa"/>
            </w:tcMar>
            <w:vAlign w:val="center"/>
          </w:tcPr>
          <w:p w14:paraId="09A8DF4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p>
        </w:tc>
        <w:tc>
          <w:tcPr>
            <w:tcW w:w="722" w:type="dxa"/>
            <w:tcBorders>
              <w:tl2br w:val="nil"/>
              <w:tr2bl w:val="nil"/>
            </w:tcBorders>
            <w:noWrap w:val="0"/>
            <w:tcMar>
              <w:top w:w="60" w:type="dxa"/>
              <w:left w:w="120" w:type="dxa"/>
              <w:bottom w:w="30" w:type="dxa"/>
              <w:right w:w="120" w:type="dxa"/>
            </w:tcMar>
            <w:vAlign w:val="center"/>
          </w:tcPr>
          <w:p w14:paraId="5BA81CB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23C29C9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65F8E73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839" w:type="dxa"/>
            <w:vMerge w:val="continue"/>
            <w:tcBorders>
              <w:tl2br w:val="nil"/>
              <w:tr2bl w:val="nil"/>
            </w:tcBorders>
            <w:noWrap w:val="0"/>
            <w:tcMar>
              <w:top w:w="60" w:type="dxa"/>
              <w:left w:w="120" w:type="dxa"/>
              <w:bottom w:w="30" w:type="dxa"/>
              <w:right w:w="120" w:type="dxa"/>
            </w:tcMar>
            <w:vAlign w:val="center"/>
          </w:tcPr>
          <w:p w14:paraId="057640A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21423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84C8A1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5380FC8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71E52F8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未依照项目审批部门核准的招标方式进行招标的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54A3A38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p>
        </w:tc>
        <w:tc>
          <w:tcPr>
            <w:tcW w:w="722" w:type="dxa"/>
            <w:tcBorders>
              <w:tl2br w:val="nil"/>
              <w:tr2bl w:val="nil"/>
            </w:tcBorders>
            <w:noWrap w:val="0"/>
            <w:tcMar>
              <w:top w:w="60" w:type="dxa"/>
              <w:left w:w="120" w:type="dxa"/>
              <w:bottom w:w="30" w:type="dxa"/>
              <w:right w:w="120" w:type="dxa"/>
            </w:tcMar>
            <w:vAlign w:val="center"/>
          </w:tcPr>
          <w:p w14:paraId="768D1B1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23118D8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60275B9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839" w:type="dxa"/>
            <w:vMerge w:val="continue"/>
            <w:tcBorders>
              <w:tl2br w:val="nil"/>
              <w:tr2bl w:val="nil"/>
            </w:tcBorders>
            <w:noWrap w:val="0"/>
            <w:tcMar>
              <w:top w:w="60" w:type="dxa"/>
              <w:left w:w="120" w:type="dxa"/>
              <w:bottom w:w="30" w:type="dxa"/>
              <w:right w:w="120" w:type="dxa"/>
            </w:tcMar>
            <w:vAlign w:val="center"/>
          </w:tcPr>
          <w:p w14:paraId="4787C8B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08AD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5ACEADA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8CFA49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0546A2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招标代理合同签订不规范；</w:t>
            </w:r>
            <w:r>
              <w:rPr>
                <w:rFonts w:hint="eastAsia" w:ascii="方正仿宋_GBK" w:hAnsi="方正仿宋_GBK" w:eastAsia="方正仿宋_GBK" w:cs="方正仿宋_GBK"/>
                <w:color w:val="auto"/>
                <w:sz w:val="21"/>
                <w:szCs w:val="21"/>
                <w:highlight w:val="none"/>
              </w:rPr>
              <w:t>通过低于成本或零服务费等不正当竞争手段承接招标代理业务的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3CC9B33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p>
        </w:tc>
        <w:tc>
          <w:tcPr>
            <w:tcW w:w="722" w:type="dxa"/>
            <w:tcBorders>
              <w:tl2br w:val="nil"/>
              <w:tr2bl w:val="nil"/>
            </w:tcBorders>
            <w:noWrap w:val="0"/>
            <w:tcMar>
              <w:top w:w="60" w:type="dxa"/>
              <w:left w:w="120" w:type="dxa"/>
              <w:bottom w:w="30" w:type="dxa"/>
              <w:right w:w="120" w:type="dxa"/>
            </w:tcMar>
            <w:vAlign w:val="center"/>
          </w:tcPr>
          <w:p w14:paraId="75CA55E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61AF80A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355506C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839" w:type="dxa"/>
            <w:vMerge w:val="continue"/>
            <w:tcBorders>
              <w:tl2br w:val="nil"/>
              <w:tr2bl w:val="nil"/>
            </w:tcBorders>
            <w:noWrap w:val="0"/>
            <w:tcMar>
              <w:top w:w="60" w:type="dxa"/>
              <w:left w:w="120" w:type="dxa"/>
              <w:bottom w:w="30" w:type="dxa"/>
              <w:right w:w="120" w:type="dxa"/>
            </w:tcMar>
            <w:vAlign w:val="center"/>
          </w:tcPr>
          <w:p w14:paraId="73D5D46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08662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96709F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bottom w:val="single" w:color="auto" w:sz="4" w:space="0"/>
              <w:tl2br w:val="nil"/>
              <w:tr2bl w:val="nil"/>
            </w:tcBorders>
            <w:noWrap w:val="0"/>
            <w:tcMar>
              <w:top w:w="60" w:type="dxa"/>
              <w:left w:w="120" w:type="dxa"/>
              <w:bottom w:w="30" w:type="dxa"/>
              <w:right w:w="120" w:type="dxa"/>
            </w:tcMar>
            <w:vAlign w:val="center"/>
          </w:tcPr>
          <w:p w14:paraId="1D7513F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bottom w:val="single" w:color="auto" w:sz="4" w:space="0"/>
              <w:tl2br w:val="nil"/>
              <w:tr2bl w:val="nil"/>
            </w:tcBorders>
            <w:noWrap w:val="0"/>
            <w:tcMar>
              <w:top w:w="60" w:type="dxa"/>
              <w:left w:w="120" w:type="dxa"/>
              <w:bottom w:w="30" w:type="dxa"/>
              <w:right w:w="120" w:type="dxa"/>
            </w:tcMar>
            <w:vAlign w:val="center"/>
          </w:tcPr>
          <w:p w14:paraId="022668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招标代理合同中配备的项目负责人及其他从业人员信息与</w:t>
            </w:r>
            <w:r>
              <w:rPr>
                <w:rFonts w:hint="eastAsia" w:ascii="方正仿宋_GBK" w:hAnsi="方正仿宋_GBK" w:eastAsia="方正仿宋_GBK" w:cs="方正仿宋_GBK"/>
                <w:color w:val="auto"/>
                <w:sz w:val="21"/>
                <w:szCs w:val="21"/>
                <w:highlight w:val="none"/>
                <w:lang w:eastAsia="zh-CN"/>
              </w:rPr>
              <w:t>信用评价系统</w:t>
            </w:r>
            <w:r>
              <w:rPr>
                <w:rFonts w:hint="eastAsia" w:ascii="方正仿宋_GBK" w:hAnsi="方正仿宋_GBK" w:eastAsia="方正仿宋_GBK" w:cs="方正仿宋_GBK"/>
                <w:color w:val="auto"/>
                <w:sz w:val="21"/>
                <w:szCs w:val="21"/>
                <w:highlight w:val="none"/>
              </w:rPr>
              <w:t>中招标代理机构基本信息中的人员不一致的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项目招标代理合同中配备的项目负责人及其他从业人员与实际负责项目的从业人员不符的。</w:t>
            </w:r>
          </w:p>
        </w:tc>
        <w:tc>
          <w:tcPr>
            <w:tcW w:w="1379" w:type="dxa"/>
            <w:vMerge w:val="continue"/>
            <w:tcBorders>
              <w:bottom w:val="single" w:color="auto" w:sz="4" w:space="0"/>
              <w:tl2br w:val="nil"/>
              <w:tr2bl w:val="nil"/>
            </w:tcBorders>
            <w:noWrap w:val="0"/>
            <w:tcMar>
              <w:top w:w="60" w:type="dxa"/>
              <w:left w:w="120" w:type="dxa"/>
              <w:bottom w:w="30" w:type="dxa"/>
              <w:right w:w="120" w:type="dxa"/>
            </w:tcMar>
            <w:vAlign w:val="center"/>
          </w:tcPr>
          <w:p w14:paraId="00CFE6C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p>
        </w:tc>
        <w:tc>
          <w:tcPr>
            <w:tcW w:w="722" w:type="dxa"/>
            <w:tcBorders>
              <w:bottom w:val="single" w:color="auto" w:sz="4" w:space="0"/>
              <w:tl2br w:val="nil"/>
              <w:tr2bl w:val="nil"/>
            </w:tcBorders>
            <w:noWrap w:val="0"/>
            <w:tcMar>
              <w:top w:w="60" w:type="dxa"/>
              <w:left w:w="120" w:type="dxa"/>
              <w:bottom w:w="30" w:type="dxa"/>
              <w:right w:w="120" w:type="dxa"/>
            </w:tcMar>
            <w:vAlign w:val="center"/>
          </w:tcPr>
          <w:p w14:paraId="20791C4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100CB6D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4BC99D3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839" w:type="dxa"/>
            <w:vMerge w:val="continue"/>
            <w:tcBorders>
              <w:tl2br w:val="nil"/>
              <w:tr2bl w:val="nil"/>
            </w:tcBorders>
            <w:noWrap w:val="0"/>
            <w:tcMar>
              <w:top w:w="60" w:type="dxa"/>
              <w:left w:w="120" w:type="dxa"/>
              <w:bottom w:w="30" w:type="dxa"/>
              <w:right w:w="120" w:type="dxa"/>
            </w:tcMar>
            <w:vAlign w:val="center"/>
          </w:tcPr>
          <w:p w14:paraId="183856C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r w14:paraId="4E0C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20C6E2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restart"/>
            <w:tcBorders>
              <w:top w:val="single" w:color="auto" w:sz="4" w:space="0"/>
              <w:tl2br w:val="nil"/>
              <w:tr2bl w:val="nil"/>
            </w:tcBorders>
            <w:noWrap w:val="0"/>
            <w:tcMar>
              <w:top w:w="60" w:type="dxa"/>
              <w:left w:w="120" w:type="dxa"/>
              <w:bottom w:w="30" w:type="dxa"/>
              <w:right w:w="120" w:type="dxa"/>
            </w:tcMar>
            <w:vAlign w:val="center"/>
          </w:tcPr>
          <w:p w14:paraId="2DD8479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招标</w:t>
            </w:r>
          </w:p>
          <w:p w14:paraId="003ECE9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公告</w:t>
            </w:r>
          </w:p>
          <w:p w14:paraId="636F040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招标</w:t>
            </w:r>
          </w:p>
          <w:p w14:paraId="6304232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文件</w:t>
            </w: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311E98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依法必须公开招标的项目不按照规定发布资格预审公告（招标公告）的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在两家以上媒介发布的同一招标项目的资格预审公告（招标公告）内容不一致，或在信息发布活动中存在违法违规行为，影响潜在投标人申请资格预审或者投标的。</w:t>
            </w:r>
          </w:p>
        </w:tc>
        <w:tc>
          <w:tcPr>
            <w:tcW w:w="1379" w:type="dxa"/>
            <w:vMerge w:val="restart"/>
            <w:tcBorders>
              <w:top w:val="single" w:color="auto" w:sz="4" w:space="0"/>
              <w:tl2br w:val="nil"/>
              <w:tr2bl w:val="nil"/>
            </w:tcBorders>
            <w:noWrap w:val="0"/>
            <w:tcMar>
              <w:top w:w="60" w:type="dxa"/>
              <w:left w:w="120" w:type="dxa"/>
              <w:bottom w:w="30" w:type="dxa"/>
              <w:right w:w="120" w:type="dxa"/>
            </w:tcMar>
            <w:vAlign w:val="center"/>
          </w:tcPr>
          <w:p w14:paraId="3106101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left"/>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以项目属地</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eastAsia="zh-CN"/>
              </w:rPr>
              <w:t>部门标后评估意见为准</w:t>
            </w:r>
          </w:p>
        </w:tc>
        <w:tc>
          <w:tcPr>
            <w:tcW w:w="722" w:type="dxa"/>
            <w:tcBorders>
              <w:top w:val="single" w:color="auto" w:sz="4" w:space="0"/>
              <w:tl2br w:val="nil"/>
              <w:tr2bl w:val="nil"/>
            </w:tcBorders>
            <w:noWrap w:val="0"/>
            <w:tcMar>
              <w:top w:w="60" w:type="dxa"/>
              <w:left w:w="120" w:type="dxa"/>
              <w:bottom w:w="30" w:type="dxa"/>
              <w:right w:w="120" w:type="dxa"/>
            </w:tcMar>
            <w:vAlign w:val="center"/>
          </w:tcPr>
          <w:p w14:paraId="75FBA22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2E04949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2421709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tl2br w:val="nil"/>
              <w:tr2bl w:val="nil"/>
            </w:tcBorders>
            <w:noWrap w:val="0"/>
            <w:tcMar>
              <w:top w:w="60" w:type="dxa"/>
              <w:left w:w="120" w:type="dxa"/>
              <w:bottom w:w="30" w:type="dxa"/>
              <w:right w:w="120" w:type="dxa"/>
            </w:tcMar>
            <w:vAlign w:val="center"/>
          </w:tcPr>
          <w:p w14:paraId="4F2FC1D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r>
      <w:tr w14:paraId="4BD87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5AC88C2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7845019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1712B7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以不合理的条件限制或者排斥潜在投标人的，对潜在投标人实行歧视待遇的，强制要求投标人组成联合体共同投标的，或者限制投标人之间竞争的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在资格审查阶段故意刁难、劝退潜在投标人的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接受未通过资格预审的单位或个人投标的。</w:t>
            </w:r>
          </w:p>
        </w:tc>
        <w:tc>
          <w:tcPr>
            <w:tcW w:w="1379" w:type="dxa"/>
            <w:vMerge w:val="continue"/>
            <w:tcBorders>
              <w:tl2br w:val="nil"/>
              <w:tr2bl w:val="nil"/>
            </w:tcBorders>
            <w:noWrap w:val="0"/>
            <w:tcMar>
              <w:top w:w="60" w:type="dxa"/>
              <w:left w:w="120" w:type="dxa"/>
              <w:bottom w:w="30" w:type="dxa"/>
              <w:right w:w="120" w:type="dxa"/>
            </w:tcMar>
            <w:vAlign w:val="center"/>
          </w:tcPr>
          <w:p w14:paraId="16DE202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op w:val="single" w:color="auto" w:sz="4" w:space="0"/>
              <w:tl2br w:val="nil"/>
              <w:tr2bl w:val="nil"/>
            </w:tcBorders>
            <w:noWrap w:val="0"/>
            <w:tcMar>
              <w:top w:w="60" w:type="dxa"/>
              <w:left w:w="120" w:type="dxa"/>
              <w:bottom w:w="30" w:type="dxa"/>
              <w:right w:w="120" w:type="dxa"/>
            </w:tcMar>
            <w:vAlign w:val="center"/>
          </w:tcPr>
          <w:p w14:paraId="3E6E221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49E99ED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1A50985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tl2br w:val="nil"/>
              <w:tr2bl w:val="nil"/>
            </w:tcBorders>
            <w:noWrap w:val="0"/>
            <w:tcMar>
              <w:top w:w="60" w:type="dxa"/>
              <w:left w:w="120" w:type="dxa"/>
              <w:bottom w:w="30" w:type="dxa"/>
              <w:right w:w="120" w:type="dxa"/>
            </w:tcMar>
            <w:vAlign w:val="center"/>
          </w:tcPr>
          <w:p w14:paraId="374EC10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5C92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36F8883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13833D7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p>
        </w:tc>
        <w:tc>
          <w:tcPr>
            <w:tcW w:w="7643" w:type="dxa"/>
            <w:tcBorders>
              <w:tl2br w:val="nil"/>
              <w:tr2bl w:val="nil"/>
            </w:tcBorders>
            <w:noWrap w:val="0"/>
            <w:tcMar>
              <w:top w:w="60" w:type="dxa"/>
              <w:left w:w="120" w:type="dxa"/>
              <w:bottom w:w="30" w:type="dxa"/>
              <w:right w:w="120" w:type="dxa"/>
            </w:tcMar>
            <w:vAlign w:val="center"/>
          </w:tcPr>
          <w:p w14:paraId="294352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不按规定使用</w:t>
            </w:r>
            <w:r>
              <w:rPr>
                <w:rFonts w:hint="eastAsia" w:ascii="方正仿宋_GBK" w:hAnsi="方正仿宋_GBK" w:eastAsia="方正仿宋_GBK" w:cs="方正仿宋_GBK"/>
                <w:color w:val="auto"/>
                <w:sz w:val="21"/>
                <w:szCs w:val="21"/>
                <w:highlight w:val="none"/>
                <w:lang w:eastAsia="zh-CN"/>
              </w:rPr>
              <w:t>行政监督</w:t>
            </w:r>
            <w:r>
              <w:rPr>
                <w:rFonts w:hint="eastAsia" w:ascii="方正仿宋_GBK" w:hAnsi="方正仿宋_GBK" w:eastAsia="方正仿宋_GBK" w:cs="方正仿宋_GBK"/>
                <w:color w:val="auto"/>
                <w:sz w:val="21"/>
                <w:szCs w:val="21"/>
                <w:highlight w:val="none"/>
              </w:rPr>
              <w:t>部门制定的标准文本</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发布、评审使用的</w:t>
            </w:r>
            <w:r>
              <w:rPr>
                <w:rFonts w:hint="eastAsia" w:ascii="方正仿宋_GBK" w:hAnsi="方正仿宋_GBK" w:eastAsia="方正仿宋_GBK" w:cs="方正仿宋_GBK"/>
                <w:color w:val="auto"/>
                <w:sz w:val="21"/>
                <w:szCs w:val="21"/>
                <w:highlight w:val="none"/>
                <w:lang w:eastAsia="zh-CN"/>
              </w:rPr>
              <w:t>招标</w:t>
            </w:r>
            <w:r>
              <w:rPr>
                <w:rFonts w:hint="eastAsia" w:ascii="方正仿宋_GBK" w:hAnsi="方正仿宋_GBK" w:eastAsia="方正仿宋_GBK" w:cs="方正仿宋_GBK"/>
                <w:color w:val="auto"/>
                <w:sz w:val="21"/>
                <w:szCs w:val="21"/>
                <w:highlight w:val="none"/>
              </w:rPr>
              <w:t>文件与备查的文件不一致的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资格预审文件（招标文件）及其澄清或修改存在前后内容不一致、条款相互矛盾，或存在其他不合理条款的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63C171A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0643317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3032C85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23F1942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tl2br w:val="nil"/>
              <w:tr2bl w:val="nil"/>
            </w:tcBorders>
            <w:noWrap w:val="0"/>
            <w:tcMar>
              <w:top w:w="60" w:type="dxa"/>
              <w:left w:w="120" w:type="dxa"/>
              <w:bottom w:w="30" w:type="dxa"/>
              <w:right w:w="120" w:type="dxa"/>
            </w:tcMar>
            <w:vAlign w:val="center"/>
          </w:tcPr>
          <w:p w14:paraId="3AEDCD2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r>
      <w:tr w14:paraId="0059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257C2A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2DA8B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280832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投标人或其他利害关系人针对资格预审文件或招标文件提出的异议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未按法定时间和程序作出答复，或答非所问，故意规避问题，或拒收的。</w:t>
            </w:r>
          </w:p>
        </w:tc>
        <w:tc>
          <w:tcPr>
            <w:tcW w:w="1379" w:type="dxa"/>
            <w:vMerge w:val="continue"/>
            <w:tcBorders>
              <w:tl2br w:val="nil"/>
              <w:tr2bl w:val="nil"/>
            </w:tcBorders>
            <w:noWrap w:val="0"/>
            <w:tcMar>
              <w:top w:w="60" w:type="dxa"/>
              <w:left w:w="120" w:type="dxa"/>
              <w:bottom w:w="30" w:type="dxa"/>
              <w:right w:w="120" w:type="dxa"/>
            </w:tcMar>
            <w:vAlign w:val="center"/>
          </w:tcPr>
          <w:p w14:paraId="692CA3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0C2B3C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7CD95E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78DB8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839" w:type="dxa"/>
            <w:vMerge w:val="continue"/>
            <w:tcBorders>
              <w:tl2br w:val="nil"/>
              <w:tr2bl w:val="nil"/>
            </w:tcBorders>
            <w:noWrap w:val="0"/>
            <w:tcMar>
              <w:top w:w="60" w:type="dxa"/>
              <w:left w:w="120" w:type="dxa"/>
              <w:bottom w:w="30" w:type="dxa"/>
              <w:right w:w="120" w:type="dxa"/>
            </w:tcMar>
            <w:vAlign w:val="center"/>
          </w:tcPr>
          <w:p w14:paraId="07093E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r>
      <w:tr w14:paraId="4BEB8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restart"/>
            <w:tcBorders>
              <w:tl2br w:val="nil"/>
              <w:tr2bl w:val="nil"/>
            </w:tcBorders>
            <w:noWrap w:val="0"/>
            <w:tcMar>
              <w:top w:w="60" w:type="dxa"/>
              <w:left w:w="120" w:type="dxa"/>
              <w:bottom w:w="30" w:type="dxa"/>
              <w:right w:w="120" w:type="dxa"/>
            </w:tcMar>
            <w:vAlign w:val="center"/>
          </w:tcPr>
          <w:p w14:paraId="063CB5C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不良</w:t>
            </w:r>
          </w:p>
          <w:p w14:paraId="5658433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信用</w:t>
            </w:r>
          </w:p>
          <w:p w14:paraId="21B591C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722" w:type="dxa"/>
            <w:vMerge w:val="restart"/>
            <w:tcBorders>
              <w:tl2br w:val="nil"/>
              <w:tr2bl w:val="nil"/>
            </w:tcBorders>
            <w:noWrap w:val="0"/>
            <w:tcMar>
              <w:top w:w="60" w:type="dxa"/>
              <w:left w:w="120" w:type="dxa"/>
              <w:bottom w:w="30" w:type="dxa"/>
              <w:right w:w="120" w:type="dxa"/>
            </w:tcMar>
            <w:vAlign w:val="center"/>
          </w:tcPr>
          <w:p w14:paraId="588BE24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招标</w:t>
            </w:r>
          </w:p>
          <w:p w14:paraId="4506FD8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公告</w:t>
            </w:r>
          </w:p>
          <w:p w14:paraId="6E919DE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招标</w:t>
            </w:r>
          </w:p>
          <w:p w14:paraId="6DA8863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文件</w:t>
            </w:r>
          </w:p>
        </w:tc>
        <w:tc>
          <w:tcPr>
            <w:tcW w:w="7643" w:type="dxa"/>
            <w:tcBorders>
              <w:tl2br w:val="nil"/>
              <w:tr2bl w:val="nil"/>
            </w:tcBorders>
            <w:noWrap w:val="0"/>
            <w:tcMar>
              <w:top w:w="60" w:type="dxa"/>
              <w:left w:w="120" w:type="dxa"/>
              <w:bottom w:w="30" w:type="dxa"/>
              <w:right w:w="120" w:type="dxa"/>
            </w:tcMar>
            <w:vAlign w:val="center"/>
          </w:tcPr>
          <w:p w14:paraId="5EECDD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发布资格预审公告（招标公告）、资格预审文件（招标文件）或其他成果文件，违反招标投标法律法规及规章关于时限的规定的</w:t>
            </w:r>
            <w:r>
              <w:rPr>
                <w:rFonts w:hint="eastAsia" w:ascii="方正仿宋_GBK" w:hAnsi="方正仿宋_GBK" w:eastAsia="方正仿宋_GBK" w:cs="方正仿宋_GBK"/>
                <w:color w:val="auto"/>
                <w:sz w:val="21"/>
                <w:szCs w:val="21"/>
                <w:highlight w:val="none"/>
                <w:lang w:eastAsia="zh-CN"/>
              </w:rPr>
              <w:t>，在截止时间前</w:t>
            </w:r>
            <w:r>
              <w:rPr>
                <w:rFonts w:hint="eastAsia" w:ascii="方正仿宋_GBK" w:hAnsi="方正仿宋_GBK" w:eastAsia="方正仿宋_GBK" w:cs="方正仿宋_GBK"/>
                <w:color w:val="auto"/>
                <w:sz w:val="21"/>
                <w:szCs w:val="21"/>
                <w:highlight w:val="none"/>
              </w:rPr>
              <w:t>以不合理理由修改相关内容的。</w:t>
            </w:r>
          </w:p>
        </w:tc>
        <w:tc>
          <w:tcPr>
            <w:tcW w:w="1379" w:type="dxa"/>
            <w:vMerge w:val="restart"/>
            <w:tcBorders>
              <w:tl2br w:val="nil"/>
              <w:tr2bl w:val="nil"/>
            </w:tcBorders>
            <w:noWrap w:val="0"/>
            <w:tcMar>
              <w:top w:w="60" w:type="dxa"/>
              <w:left w:w="120" w:type="dxa"/>
              <w:bottom w:w="30" w:type="dxa"/>
              <w:right w:w="120" w:type="dxa"/>
            </w:tcMar>
            <w:vAlign w:val="center"/>
          </w:tcPr>
          <w:p w14:paraId="38C563A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以项目属地</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eastAsia="zh-CN"/>
              </w:rPr>
              <w:t>部门标后评估意见为准</w:t>
            </w:r>
          </w:p>
        </w:tc>
        <w:tc>
          <w:tcPr>
            <w:tcW w:w="722" w:type="dxa"/>
            <w:tcBorders>
              <w:bottom w:val="single" w:color="auto" w:sz="4" w:space="0"/>
              <w:tl2br w:val="nil"/>
              <w:tr2bl w:val="nil"/>
            </w:tcBorders>
            <w:noWrap w:val="0"/>
            <w:tcMar>
              <w:top w:w="60" w:type="dxa"/>
              <w:left w:w="120" w:type="dxa"/>
              <w:bottom w:w="30" w:type="dxa"/>
              <w:right w:w="120" w:type="dxa"/>
            </w:tcMar>
            <w:vAlign w:val="center"/>
          </w:tcPr>
          <w:p w14:paraId="65FD142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37D25A9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restart"/>
            <w:tcBorders>
              <w:tl2br w:val="nil"/>
              <w:tr2bl w:val="nil"/>
            </w:tcBorders>
            <w:noWrap w:val="0"/>
            <w:tcMar>
              <w:top w:w="60" w:type="dxa"/>
              <w:left w:w="120" w:type="dxa"/>
              <w:bottom w:w="30" w:type="dxa"/>
              <w:right w:w="120" w:type="dxa"/>
            </w:tcMar>
            <w:vAlign w:val="center"/>
          </w:tcPr>
          <w:p w14:paraId="14D02A5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1年</w:t>
            </w:r>
          </w:p>
        </w:tc>
        <w:tc>
          <w:tcPr>
            <w:tcW w:w="839" w:type="dxa"/>
            <w:vMerge w:val="restart"/>
            <w:tcBorders>
              <w:right w:val="single" w:color="auto" w:sz="4" w:space="0"/>
              <w:tl2br w:val="nil"/>
              <w:tr2bl w:val="nil"/>
            </w:tcBorders>
            <w:noWrap w:val="0"/>
            <w:tcMar>
              <w:top w:w="60" w:type="dxa"/>
              <w:left w:w="120" w:type="dxa"/>
              <w:bottom w:w="30" w:type="dxa"/>
              <w:right w:w="120" w:type="dxa"/>
            </w:tcMar>
            <w:vAlign w:val="center"/>
          </w:tcPr>
          <w:p w14:paraId="087ECBB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val="en-US" w:eastAsia="zh-CN"/>
              </w:rPr>
              <w:t>县级以上</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val="en-US" w:eastAsia="zh-CN"/>
              </w:rPr>
              <w:t>建设部门</w:t>
            </w:r>
          </w:p>
        </w:tc>
      </w:tr>
      <w:tr w14:paraId="7AA3C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A22F5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15615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63E949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发布预审公告（招标公告）、资格预审文件（招标文件）或其他成果文件后擅自终止招标的。</w:t>
            </w:r>
          </w:p>
        </w:tc>
        <w:tc>
          <w:tcPr>
            <w:tcW w:w="1379" w:type="dxa"/>
            <w:vMerge w:val="continue"/>
            <w:tcBorders>
              <w:tl2br w:val="nil"/>
              <w:tr2bl w:val="nil"/>
            </w:tcBorders>
            <w:noWrap w:val="0"/>
            <w:tcMar>
              <w:top w:w="60" w:type="dxa"/>
              <w:left w:w="120" w:type="dxa"/>
              <w:bottom w:w="30" w:type="dxa"/>
              <w:right w:w="120" w:type="dxa"/>
            </w:tcMar>
            <w:vAlign w:val="center"/>
          </w:tcPr>
          <w:p w14:paraId="0E1E96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l2br w:val="nil"/>
              <w:tr2bl w:val="nil"/>
            </w:tcBorders>
            <w:noWrap w:val="0"/>
            <w:tcMar>
              <w:top w:w="60" w:type="dxa"/>
              <w:left w:w="120" w:type="dxa"/>
              <w:bottom w:w="30" w:type="dxa"/>
              <w:right w:w="120" w:type="dxa"/>
            </w:tcMar>
            <w:vAlign w:val="center"/>
          </w:tcPr>
          <w:p w14:paraId="74A4CD3B">
            <w:pPr>
              <w:snapToGrid/>
              <w:spacing w:line="280" w:lineRule="exact"/>
              <w:jc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1EA9DD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0CFBE0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657085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r>
      <w:tr w14:paraId="28A3FDB6">
        <w:tblPrEx>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6D95E1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bottom w:val="single" w:color="auto" w:sz="4" w:space="0"/>
              <w:tl2br w:val="nil"/>
              <w:tr2bl w:val="nil"/>
            </w:tcBorders>
            <w:noWrap w:val="0"/>
            <w:tcMar>
              <w:top w:w="60" w:type="dxa"/>
              <w:left w:w="120" w:type="dxa"/>
              <w:bottom w:w="30" w:type="dxa"/>
              <w:right w:w="120" w:type="dxa"/>
            </w:tcMar>
            <w:vAlign w:val="center"/>
          </w:tcPr>
          <w:p w14:paraId="45DE77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4BBA57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trike/>
                <w:dstrike w:val="0"/>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拟定的资格预审文件（招标文件）存在编制质量问题引起招标、评标工作不能正常进行或引发后期投诉的。</w:t>
            </w:r>
          </w:p>
        </w:tc>
        <w:tc>
          <w:tcPr>
            <w:tcW w:w="1379" w:type="dxa"/>
            <w:vMerge w:val="continue"/>
            <w:tcBorders>
              <w:bottom w:val="single" w:color="auto" w:sz="4" w:space="0"/>
              <w:tl2br w:val="nil"/>
              <w:tr2bl w:val="nil"/>
            </w:tcBorders>
            <w:noWrap w:val="0"/>
            <w:tcMar>
              <w:top w:w="60" w:type="dxa"/>
              <w:left w:w="120" w:type="dxa"/>
              <w:bottom w:w="30" w:type="dxa"/>
              <w:right w:w="120" w:type="dxa"/>
            </w:tcMar>
            <w:vAlign w:val="center"/>
          </w:tcPr>
          <w:p w14:paraId="25DB35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trike/>
                <w:dstrike w:val="0"/>
                <w:color w:val="auto"/>
                <w:sz w:val="21"/>
                <w:szCs w:val="21"/>
                <w:highlight w:val="none"/>
              </w:rPr>
            </w:pPr>
          </w:p>
        </w:tc>
        <w:tc>
          <w:tcPr>
            <w:tcW w:w="722" w:type="dxa"/>
            <w:tcBorders>
              <w:top w:val="single" w:color="auto" w:sz="4" w:space="0"/>
              <w:left w:val="single" w:color="auto" w:sz="4" w:space="0"/>
              <w:bottom w:val="single" w:color="auto" w:sz="4" w:space="0"/>
              <w:right w:val="single" w:color="auto" w:sz="4" w:space="0"/>
              <w:tl2br w:val="nil"/>
              <w:tr2bl w:val="nil"/>
            </w:tcBorders>
            <w:noWrap w:val="0"/>
            <w:tcMar>
              <w:top w:w="60" w:type="dxa"/>
              <w:left w:w="120" w:type="dxa"/>
              <w:bottom w:w="30" w:type="dxa"/>
              <w:right w:w="120" w:type="dxa"/>
            </w:tcMar>
            <w:vAlign w:val="center"/>
          </w:tcPr>
          <w:p w14:paraId="52A520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trike/>
                <w:dstrike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2CA7A8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trike/>
                <w:dstrike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5033766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trike/>
                <w:dstrike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74CF79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trike/>
                <w:dstrike w:val="0"/>
                <w:color w:val="auto"/>
                <w:sz w:val="21"/>
                <w:szCs w:val="21"/>
                <w:highlight w:val="none"/>
              </w:rPr>
            </w:pPr>
          </w:p>
        </w:tc>
      </w:tr>
      <w:tr w14:paraId="10E6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2D4EC29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restart"/>
            <w:tcBorders>
              <w:top w:val="single" w:color="auto" w:sz="4" w:space="0"/>
              <w:tl2br w:val="nil"/>
              <w:tr2bl w:val="nil"/>
            </w:tcBorders>
            <w:noWrap w:val="0"/>
            <w:tcMar>
              <w:top w:w="60" w:type="dxa"/>
              <w:left w:w="120" w:type="dxa"/>
              <w:bottom w:w="30" w:type="dxa"/>
              <w:right w:w="120" w:type="dxa"/>
            </w:tcMar>
            <w:vAlign w:val="center"/>
          </w:tcPr>
          <w:p w14:paraId="2943155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开标评标</w:t>
            </w:r>
          </w:p>
        </w:tc>
        <w:tc>
          <w:tcPr>
            <w:tcW w:w="7643" w:type="dxa"/>
            <w:tcBorders>
              <w:tl2br w:val="nil"/>
              <w:tr2bl w:val="nil"/>
            </w:tcBorders>
            <w:noWrap w:val="0"/>
            <w:tcMar>
              <w:top w:w="60" w:type="dxa"/>
              <w:left w:w="120" w:type="dxa"/>
              <w:bottom w:w="30" w:type="dxa"/>
              <w:right w:w="120" w:type="dxa"/>
            </w:tcMar>
            <w:vAlign w:val="center"/>
          </w:tcPr>
          <w:p w14:paraId="412B9B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未在住房城乡建设部门监督下抽取评标专家或未按确定的专业、人数</w:t>
            </w:r>
            <w:r>
              <w:rPr>
                <w:rFonts w:hint="eastAsia" w:ascii="方正仿宋_GBK" w:hAnsi="方正仿宋_GBK" w:eastAsia="方正仿宋_GBK" w:cs="方正仿宋_GBK"/>
                <w:color w:val="auto"/>
                <w:sz w:val="21"/>
                <w:szCs w:val="21"/>
                <w:highlight w:val="none"/>
              </w:rPr>
              <w:t>抽取评标专家</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w:t>
            </w:r>
          </w:p>
        </w:tc>
        <w:tc>
          <w:tcPr>
            <w:tcW w:w="1379" w:type="dxa"/>
            <w:vMerge w:val="restart"/>
            <w:tcBorders>
              <w:top w:val="single" w:color="auto" w:sz="4" w:space="0"/>
              <w:tl2br w:val="nil"/>
              <w:tr2bl w:val="nil"/>
            </w:tcBorders>
            <w:noWrap w:val="0"/>
            <w:tcMar>
              <w:top w:w="60" w:type="dxa"/>
              <w:left w:w="120" w:type="dxa"/>
              <w:bottom w:w="30" w:type="dxa"/>
              <w:right w:w="120" w:type="dxa"/>
            </w:tcMar>
            <w:vAlign w:val="center"/>
          </w:tcPr>
          <w:p w14:paraId="5F988D8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left"/>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eastAsia="zh-CN"/>
              </w:rPr>
              <w:t>以项目属地</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eastAsia="zh-CN"/>
              </w:rPr>
              <w:t>部门标后评估意见为准</w:t>
            </w:r>
          </w:p>
        </w:tc>
        <w:tc>
          <w:tcPr>
            <w:tcW w:w="722" w:type="dxa"/>
            <w:tcBorders>
              <w:top w:val="single" w:color="auto" w:sz="4" w:space="0"/>
              <w:tl2br w:val="nil"/>
              <w:tr2bl w:val="nil"/>
            </w:tcBorders>
            <w:noWrap w:val="0"/>
            <w:tcMar>
              <w:top w:w="60" w:type="dxa"/>
              <w:left w:w="120" w:type="dxa"/>
              <w:bottom w:w="30" w:type="dxa"/>
              <w:right w:w="120" w:type="dxa"/>
            </w:tcMar>
            <w:vAlign w:val="center"/>
          </w:tcPr>
          <w:p w14:paraId="126DEF0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1773AEF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30AB6AD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4D476CF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r>
      <w:tr w14:paraId="171C8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36DEDF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74E71E3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78B29C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招标代理人员</w:t>
            </w:r>
            <w:r>
              <w:rPr>
                <w:rFonts w:hint="eastAsia" w:ascii="方正仿宋_GBK" w:hAnsi="方正仿宋_GBK" w:eastAsia="方正仿宋_GBK" w:cs="方正仿宋_GBK"/>
                <w:color w:val="auto"/>
                <w:sz w:val="21"/>
                <w:szCs w:val="21"/>
                <w:highlight w:val="none"/>
              </w:rPr>
              <w:t>违规将通讯工具（含手机、PAD、笔记本电脑等无线上网设备）带入评标区的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在评标区使用通讯工具的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2866999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4C505AA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4C7ECE3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604678A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421951E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17AD0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E01498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2B06536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57C0A8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评标过程中擅自进出评标区</w:t>
            </w:r>
            <w:r>
              <w:rPr>
                <w:rFonts w:hint="eastAsia" w:ascii="方正仿宋_GBK" w:hAnsi="方正仿宋_GBK" w:eastAsia="方正仿宋_GBK" w:cs="方正仿宋_GBK"/>
                <w:color w:val="auto"/>
                <w:sz w:val="21"/>
                <w:szCs w:val="21"/>
                <w:highlight w:val="none"/>
                <w:lang w:eastAsia="zh-CN"/>
              </w:rPr>
              <w:t>或私下联系评标委员会成员</w:t>
            </w:r>
            <w:r>
              <w:rPr>
                <w:rFonts w:hint="eastAsia" w:ascii="方正仿宋_GBK" w:hAnsi="方正仿宋_GBK" w:eastAsia="方正仿宋_GBK" w:cs="方正仿宋_GBK"/>
                <w:color w:val="auto"/>
                <w:sz w:val="21"/>
                <w:szCs w:val="21"/>
                <w:highlight w:val="none"/>
              </w:rPr>
              <w:t>的。</w:t>
            </w:r>
          </w:p>
        </w:tc>
        <w:tc>
          <w:tcPr>
            <w:tcW w:w="1379" w:type="dxa"/>
            <w:vMerge w:val="continue"/>
            <w:tcBorders>
              <w:tl2br w:val="nil"/>
              <w:tr2bl w:val="nil"/>
            </w:tcBorders>
            <w:noWrap w:val="0"/>
            <w:tcMar>
              <w:top w:w="60" w:type="dxa"/>
              <w:left w:w="120" w:type="dxa"/>
              <w:bottom w:w="30" w:type="dxa"/>
              <w:right w:w="120" w:type="dxa"/>
            </w:tcMar>
            <w:vAlign w:val="center"/>
          </w:tcPr>
          <w:p w14:paraId="0933B14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1A89B4D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5E66D74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0C4DE3D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62767B3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28E78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753FB4D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222D61A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73998A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对评标委员会进行倾向性引导或干扰正常评标秩序的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467D5DB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51A1BF5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3D03612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5A8F224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278BFF9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1858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2451BB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7C56DE7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306E58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明知或发现</w:t>
            </w:r>
            <w:r>
              <w:rPr>
                <w:rFonts w:hint="eastAsia" w:ascii="方正仿宋_GBK" w:hAnsi="方正仿宋_GBK" w:eastAsia="方正仿宋_GBK" w:cs="方正仿宋_GBK"/>
                <w:color w:val="auto"/>
                <w:sz w:val="21"/>
                <w:szCs w:val="21"/>
                <w:highlight w:val="none"/>
              </w:rPr>
              <w:t>投标人或评标专家在招标投标活动中有违法违规行为而不向招标投标监管部门报告的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4ABB72B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7E7AA0A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72CD58B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0454F28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1B38456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4640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47EA89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06CCE5A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4720BA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指使、暗示或强迫要求评标委员会推荐的中标候选人放弃中标的。</w:t>
            </w:r>
          </w:p>
        </w:tc>
        <w:tc>
          <w:tcPr>
            <w:tcW w:w="1379" w:type="dxa"/>
            <w:vMerge w:val="continue"/>
            <w:tcBorders>
              <w:tl2br w:val="nil"/>
              <w:tr2bl w:val="nil"/>
            </w:tcBorders>
            <w:noWrap w:val="0"/>
            <w:tcMar>
              <w:top w:w="60" w:type="dxa"/>
              <w:left w:w="120" w:type="dxa"/>
              <w:bottom w:w="30" w:type="dxa"/>
              <w:right w:w="120" w:type="dxa"/>
            </w:tcMar>
            <w:vAlign w:val="center"/>
          </w:tcPr>
          <w:p w14:paraId="6816151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1E163D1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55340D5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3A7BCBD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3FE276C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2E46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5157570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A2B682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06AE92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开标记录、评标数据统计出现重大错误，影响招标公正性或造成不良影响的。</w:t>
            </w:r>
          </w:p>
        </w:tc>
        <w:tc>
          <w:tcPr>
            <w:tcW w:w="1379" w:type="dxa"/>
            <w:vMerge w:val="continue"/>
            <w:tcBorders>
              <w:tl2br w:val="nil"/>
              <w:tr2bl w:val="nil"/>
            </w:tcBorders>
            <w:noWrap w:val="0"/>
            <w:tcMar>
              <w:top w:w="60" w:type="dxa"/>
              <w:left w:w="120" w:type="dxa"/>
              <w:bottom w:w="30" w:type="dxa"/>
              <w:right w:w="120" w:type="dxa"/>
            </w:tcMar>
            <w:vAlign w:val="center"/>
          </w:tcPr>
          <w:p w14:paraId="041B527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19BEC91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06E5AF5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4FE0425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7EA5FA3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53A93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7B739B4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8E295D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6F9263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组织开、评标或</w:t>
            </w:r>
            <w:r>
              <w:rPr>
                <w:rFonts w:hint="eastAsia" w:ascii="方正仿宋_GBK" w:hAnsi="方正仿宋_GBK" w:eastAsia="方正仿宋_GBK" w:cs="方正仿宋_GBK"/>
                <w:color w:val="auto"/>
                <w:sz w:val="21"/>
                <w:szCs w:val="21"/>
                <w:highlight w:val="none"/>
              </w:rPr>
              <w:t>进入开、评标</w:t>
            </w:r>
            <w:r>
              <w:rPr>
                <w:rFonts w:hint="eastAsia" w:ascii="方正仿宋_GBK" w:hAnsi="方正仿宋_GBK" w:eastAsia="方正仿宋_GBK" w:cs="方正仿宋_GBK"/>
                <w:color w:val="auto"/>
                <w:sz w:val="21"/>
                <w:szCs w:val="21"/>
                <w:highlight w:val="none"/>
                <w:lang w:eastAsia="zh-CN"/>
              </w:rPr>
              <w:t>区</w:t>
            </w:r>
            <w:r>
              <w:rPr>
                <w:rFonts w:hint="eastAsia" w:ascii="方正仿宋_GBK" w:hAnsi="方正仿宋_GBK" w:eastAsia="方正仿宋_GBK" w:cs="方正仿宋_GBK"/>
                <w:color w:val="auto"/>
                <w:sz w:val="21"/>
                <w:szCs w:val="21"/>
                <w:highlight w:val="none"/>
              </w:rPr>
              <w:t>的招标代理人</w:t>
            </w:r>
            <w:r>
              <w:rPr>
                <w:rFonts w:hint="eastAsia" w:ascii="方正仿宋_GBK" w:hAnsi="方正仿宋_GBK" w:eastAsia="方正仿宋_GBK" w:cs="方正仿宋_GBK"/>
                <w:color w:val="auto"/>
                <w:sz w:val="21"/>
                <w:szCs w:val="21"/>
                <w:highlight w:val="none"/>
                <w:lang w:eastAsia="zh-CN"/>
              </w:rPr>
              <w:t>员是非</w:t>
            </w:r>
            <w:r>
              <w:rPr>
                <w:rFonts w:hint="eastAsia" w:ascii="方正仿宋_GBK" w:hAnsi="方正仿宋_GBK" w:eastAsia="方正仿宋_GBK" w:cs="方正仿宋_GBK"/>
                <w:color w:val="auto"/>
                <w:sz w:val="21"/>
                <w:szCs w:val="21"/>
                <w:highlight w:val="none"/>
              </w:rPr>
              <w:t>招标代理合同中</w:t>
            </w:r>
            <w:r>
              <w:rPr>
                <w:rFonts w:hint="eastAsia" w:ascii="方正仿宋_GBK" w:hAnsi="方正仿宋_GBK" w:eastAsia="方正仿宋_GBK" w:cs="方正仿宋_GBK"/>
                <w:color w:val="auto"/>
                <w:sz w:val="21"/>
                <w:szCs w:val="21"/>
                <w:highlight w:val="none"/>
                <w:lang w:eastAsia="zh-CN"/>
              </w:rPr>
              <w:t>约定的项目组成员</w:t>
            </w:r>
            <w:r>
              <w:rPr>
                <w:rFonts w:hint="eastAsia" w:ascii="方正仿宋_GBK" w:hAnsi="方正仿宋_GBK" w:eastAsia="方正仿宋_GBK" w:cs="方正仿宋_GBK"/>
                <w:color w:val="auto"/>
                <w:sz w:val="21"/>
                <w:szCs w:val="21"/>
                <w:highlight w:val="none"/>
              </w:rPr>
              <w:t>的。</w:t>
            </w:r>
          </w:p>
        </w:tc>
        <w:tc>
          <w:tcPr>
            <w:tcW w:w="1379" w:type="dxa"/>
            <w:vMerge w:val="continue"/>
            <w:tcBorders>
              <w:tl2br w:val="nil"/>
              <w:tr2bl w:val="nil"/>
            </w:tcBorders>
            <w:noWrap w:val="0"/>
            <w:tcMar>
              <w:top w:w="60" w:type="dxa"/>
              <w:left w:w="120" w:type="dxa"/>
              <w:bottom w:w="30" w:type="dxa"/>
              <w:right w:w="120" w:type="dxa"/>
            </w:tcMar>
            <w:vAlign w:val="center"/>
          </w:tcPr>
          <w:p w14:paraId="55344D3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left"/>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3B0DCB3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7D47768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left"/>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155A2A0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left"/>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44BA67E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r>
      <w:tr w14:paraId="71353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AB27DF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bottom w:val="single" w:color="auto" w:sz="4" w:space="0"/>
              <w:tl2br w:val="nil"/>
              <w:tr2bl w:val="nil"/>
            </w:tcBorders>
            <w:noWrap w:val="0"/>
            <w:tcMar>
              <w:top w:w="60" w:type="dxa"/>
              <w:left w:w="120" w:type="dxa"/>
              <w:bottom w:w="30" w:type="dxa"/>
              <w:right w:w="120" w:type="dxa"/>
            </w:tcMar>
            <w:vAlign w:val="center"/>
          </w:tcPr>
          <w:p w14:paraId="7FC7E1F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bottom w:val="single" w:color="auto" w:sz="4" w:space="0"/>
              <w:tl2br w:val="nil"/>
              <w:tr2bl w:val="nil"/>
            </w:tcBorders>
            <w:noWrap w:val="0"/>
            <w:tcMar>
              <w:top w:w="60" w:type="dxa"/>
              <w:left w:w="120" w:type="dxa"/>
              <w:bottom w:w="30" w:type="dxa"/>
              <w:right w:w="120" w:type="dxa"/>
            </w:tcMar>
            <w:vAlign w:val="center"/>
          </w:tcPr>
          <w:p w14:paraId="55A00F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因招标代理原因，开标评标过程记录不完整、</w:t>
            </w:r>
            <w:r>
              <w:rPr>
                <w:rFonts w:hint="eastAsia" w:ascii="方正仿宋_GBK" w:hAnsi="方正仿宋_GBK" w:eastAsia="方正仿宋_GBK" w:cs="方正仿宋_GBK"/>
                <w:color w:val="auto"/>
                <w:sz w:val="21"/>
                <w:szCs w:val="21"/>
                <w:highlight w:val="none"/>
                <w:lang w:eastAsia="zh-CN"/>
              </w:rPr>
              <w:t>错误</w:t>
            </w:r>
            <w:r>
              <w:rPr>
                <w:rFonts w:hint="eastAsia" w:ascii="方正仿宋_GBK" w:hAnsi="方正仿宋_GBK" w:eastAsia="方正仿宋_GBK" w:cs="方正仿宋_GBK"/>
                <w:color w:val="auto"/>
                <w:sz w:val="21"/>
                <w:szCs w:val="21"/>
                <w:highlight w:val="none"/>
              </w:rPr>
              <w:t>，重要内容记录不清，或开标过程中相关资料未履行签字手续或签字手续不完备的。</w:t>
            </w:r>
          </w:p>
        </w:tc>
        <w:tc>
          <w:tcPr>
            <w:tcW w:w="1379" w:type="dxa"/>
            <w:vMerge w:val="continue"/>
            <w:tcBorders>
              <w:tl2br w:val="nil"/>
              <w:tr2bl w:val="nil"/>
            </w:tcBorders>
            <w:noWrap w:val="0"/>
            <w:tcMar>
              <w:top w:w="60" w:type="dxa"/>
              <w:left w:w="120" w:type="dxa"/>
              <w:bottom w:w="30" w:type="dxa"/>
              <w:right w:w="120" w:type="dxa"/>
            </w:tcMar>
            <w:vAlign w:val="center"/>
          </w:tcPr>
          <w:p w14:paraId="37EA9CB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p>
        </w:tc>
        <w:tc>
          <w:tcPr>
            <w:tcW w:w="722" w:type="dxa"/>
            <w:tcBorders>
              <w:bottom w:val="single" w:color="auto" w:sz="4" w:space="0"/>
              <w:tl2br w:val="nil"/>
              <w:tr2bl w:val="nil"/>
            </w:tcBorders>
            <w:noWrap w:val="0"/>
            <w:tcMar>
              <w:top w:w="60" w:type="dxa"/>
              <w:left w:w="120" w:type="dxa"/>
              <w:bottom w:w="30" w:type="dxa"/>
              <w:right w:w="120" w:type="dxa"/>
            </w:tcMar>
            <w:vAlign w:val="center"/>
          </w:tcPr>
          <w:p w14:paraId="672E908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6A883D9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33B9E4C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3913982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15C97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restart"/>
            <w:tcBorders>
              <w:tl2br w:val="nil"/>
              <w:tr2bl w:val="nil"/>
            </w:tcBorders>
            <w:noWrap w:val="0"/>
            <w:tcMar>
              <w:top w:w="60" w:type="dxa"/>
              <w:left w:w="120" w:type="dxa"/>
              <w:bottom w:w="30" w:type="dxa"/>
              <w:right w:w="120" w:type="dxa"/>
            </w:tcMar>
            <w:vAlign w:val="center"/>
          </w:tcPr>
          <w:p w14:paraId="586C431A">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不良</w:t>
            </w:r>
          </w:p>
          <w:p w14:paraId="1D6F2874">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信用</w:t>
            </w:r>
          </w:p>
          <w:p w14:paraId="3DA311B6">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722" w:type="dxa"/>
            <w:vMerge w:val="restart"/>
            <w:tcBorders>
              <w:top w:val="single" w:color="auto" w:sz="4" w:space="0"/>
              <w:tl2br w:val="nil"/>
              <w:tr2bl w:val="nil"/>
            </w:tcBorders>
            <w:noWrap w:val="0"/>
            <w:tcMar>
              <w:top w:w="60" w:type="dxa"/>
              <w:left w:w="120" w:type="dxa"/>
              <w:bottom w:w="30" w:type="dxa"/>
              <w:right w:w="120" w:type="dxa"/>
            </w:tcMar>
            <w:vAlign w:val="center"/>
          </w:tcPr>
          <w:p w14:paraId="38CEB628">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公示及招标投标书面报告</w:t>
            </w: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649333E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中标候选人公示中，未按法定时间和程序对投标人或其他利害关系人提出的异议作出答复，或答非所问，故意规避问题，或拒收的。</w:t>
            </w:r>
          </w:p>
        </w:tc>
        <w:tc>
          <w:tcPr>
            <w:tcW w:w="1379" w:type="dxa"/>
            <w:vMerge w:val="restart"/>
            <w:tcBorders>
              <w:tl2br w:val="nil"/>
              <w:tr2bl w:val="nil"/>
            </w:tcBorders>
            <w:noWrap w:val="0"/>
            <w:tcMar>
              <w:top w:w="60" w:type="dxa"/>
              <w:left w:w="120" w:type="dxa"/>
              <w:bottom w:w="30" w:type="dxa"/>
              <w:right w:w="120" w:type="dxa"/>
            </w:tcMar>
            <w:vAlign w:val="center"/>
          </w:tcPr>
          <w:p w14:paraId="467DB29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以项目属地</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b w:val="0"/>
                <w:bCs w:val="0"/>
                <w:color w:val="auto"/>
                <w:sz w:val="21"/>
                <w:szCs w:val="21"/>
                <w:highlight w:val="none"/>
                <w:lang w:eastAsia="zh-CN"/>
              </w:rPr>
              <w:t>部门标后评估意见为准</w:t>
            </w:r>
          </w:p>
        </w:tc>
        <w:tc>
          <w:tcPr>
            <w:tcW w:w="722" w:type="dxa"/>
            <w:tcBorders>
              <w:top w:val="single" w:color="auto" w:sz="4" w:space="0"/>
              <w:tl2br w:val="nil"/>
              <w:tr2bl w:val="nil"/>
            </w:tcBorders>
            <w:noWrap w:val="0"/>
            <w:tcMar>
              <w:top w:w="60" w:type="dxa"/>
              <w:left w:w="120" w:type="dxa"/>
              <w:bottom w:w="30" w:type="dxa"/>
              <w:right w:w="120" w:type="dxa"/>
            </w:tcMar>
            <w:vAlign w:val="center"/>
          </w:tcPr>
          <w:p w14:paraId="3896B6D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4C666652">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restart"/>
            <w:tcBorders>
              <w:tl2br w:val="nil"/>
              <w:tr2bl w:val="nil"/>
            </w:tcBorders>
            <w:noWrap w:val="0"/>
            <w:tcMar>
              <w:top w:w="60" w:type="dxa"/>
              <w:left w:w="120" w:type="dxa"/>
              <w:bottom w:w="30" w:type="dxa"/>
              <w:right w:w="120" w:type="dxa"/>
            </w:tcMar>
            <w:vAlign w:val="center"/>
          </w:tcPr>
          <w:p w14:paraId="2BA7E290">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1年</w:t>
            </w:r>
          </w:p>
        </w:tc>
        <w:tc>
          <w:tcPr>
            <w:tcW w:w="839" w:type="dxa"/>
            <w:vMerge w:val="restart"/>
            <w:tcBorders>
              <w:right w:val="single" w:color="auto" w:sz="4" w:space="0"/>
              <w:tl2br w:val="nil"/>
              <w:tr2bl w:val="nil"/>
            </w:tcBorders>
            <w:noWrap w:val="0"/>
            <w:tcMar>
              <w:top w:w="60" w:type="dxa"/>
              <w:left w:w="120" w:type="dxa"/>
              <w:bottom w:w="30" w:type="dxa"/>
              <w:right w:w="120" w:type="dxa"/>
            </w:tcMar>
            <w:vAlign w:val="center"/>
          </w:tcPr>
          <w:p w14:paraId="56756A5F">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县级以上</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color w:val="auto"/>
                <w:sz w:val="21"/>
                <w:szCs w:val="21"/>
                <w:highlight w:val="none"/>
              </w:rPr>
              <w:t>部门</w:t>
            </w:r>
          </w:p>
        </w:tc>
      </w:tr>
      <w:tr w14:paraId="52182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F38BF4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24ED65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3F00A89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中标候选人公示未在规定时间内发布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或无正当理由迟迟不发布，或拒绝发布的</w:t>
            </w:r>
            <w:r>
              <w:rPr>
                <w:rFonts w:hint="eastAsia" w:ascii="方正仿宋_GBK" w:hAnsi="方正仿宋_GBK" w:eastAsia="方正仿宋_GBK" w:cs="方正仿宋_GBK"/>
                <w:color w:val="auto"/>
                <w:sz w:val="21"/>
                <w:szCs w:val="21"/>
                <w:highlight w:val="none"/>
                <w:lang w:eastAsia="zh-CN"/>
              </w:rPr>
              <w:t>。</w:t>
            </w:r>
          </w:p>
        </w:tc>
        <w:tc>
          <w:tcPr>
            <w:tcW w:w="1379" w:type="dxa"/>
            <w:vMerge w:val="continue"/>
            <w:tcBorders>
              <w:tl2br w:val="nil"/>
              <w:tr2bl w:val="nil"/>
            </w:tcBorders>
            <w:noWrap w:val="0"/>
            <w:tcMar>
              <w:top w:w="60" w:type="dxa"/>
              <w:left w:w="120" w:type="dxa"/>
              <w:bottom w:w="30" w:type="dxa"/>
              <w:right w:w="120" w:type="dxa"/>
            </w:tcMar>
            <w:vAlign w:val="center"/>
          </w:tcPr>
          <w:p w14:paraId="37201656">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67FF1E8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0AB6655E">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2D77091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245F51F6">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0FEC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4B15CE6">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7C938C89">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bottom w:val="single" w:color="auto" w:sz="4" w:space="0"/>
              <w:tl2br w:val="nil"/>
              <w:tr2bl w:val="nil"/>
            </w:tcBorders>
            <w:noWrap w:val="0"/>
            <w:tcMar>
              <w:top w:w="60" w:type="dxa"/>
              <w:left w:w="120" w:type="dxa"/>
              <w:bottom w:w="30" w:type="dxa"/>
              <w:right w:w="120" w:type="dxa"/>
            </w:tcMar>
            <w:vAlign w:val="center"/>
          </w:tcPr>
          <w:p w14:paraId="3B3BA3C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发布的公示信息发生遗漏、错误的。</w:t>
            </w:r>
          </w:p>
        </w:tc>
        <w:tc>
          <w:tcPr>
            <w:tcW w:w="1379" w:type="dxa"/>
            <w:vMerge w:val="continue"/>
            <w:tcBorders>
              <w:tl2br w:val="nil"/>
              <w:tr2bl w:val="nil"/>
            </w:tcBorders>
            <w:noWrap w:val="0"/>
            <w:tcMar>
              <w:top w:w="60" w:type="dxa"/>
              <w:left w:w="120" w:type="dxa"/>
              <w:bottom w:w="30" w:type="dxa"/>
              <w:right w:w="120" w:type="dxa"/>
            </w:tcMar>
            <w:vAlign w:val="center"/>
          </w:tcPr>
          <w:p w14:paraId="79AF689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bottom w:val="single" w:color="auto" w:sz="4" w:space="0"/>
              <w:tl2br w:val="nil"/>
              <w:tr2bl w:val="nil"/>
            </w:tcBorders>
            <w:noWrap w:val="0"/>
            <w:tcMar>
              <w:top w:w="60" w:type="dxa"/>
              <w:left w:w="120" w:type="dxa"/>
              <w:bottom w:w="30" w:type="dxa"/>
              <w:right w:w="120" w:type="dxa"/>
            </w:tcMar>
            <w:vAlign w:val="center"/>
          </w:tcPr>
          <w:p w14:paraId="4ACE4D1E">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638FF246">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114B8E5E">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6303318E">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r>
      <w:tr w14:paraId="0E92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6A91E7E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158AA48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bottom w:val="single" w:color="auto" w:sz="4" w:space="0"/>
              <w:tl2br w:val="nil"/>
              <w:tr2bl w:val="nil"/>
            </w:tcBorders>
            <w:noWrap w:val="0"/>
            <w:tcMar>
              <w:top w:w="60" w:type="dxa"/>
              <w:left w:w="120" w:type="dxa"/>
              <w:bottom w:w="30" w:type="dxa"/>
              <w:right w:w="120" w:type="dxa"/>
            </w:tcMar>
            <w:vAlign w:val="center"/>
          </w:tcPr>
          <w:p w14:paraId="0CE3641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yellow"/>
              </w:rPr>
            </w:pPr>
            <w:r>
              <w:rPr>
                <w:rFonts w:hint="eastAsia" w:ascii="方正仿宋_GBK" w:hAnsi="方正仿宋_GBK" w:eastAsia="方正仿宋_GBK" w:cs="方正仿宋_GBK"/>
                <w:color w:val="auto"/>
                <w:sz w:val="21"/>
                <w:szCs w:val="21"/>
                <w:highlight w:val="none"/>
                <w:lang w:eastAsia="zh-CN"/>
              </w:rPr>
              <w:t>提交的招标投标情况书面报告内容不完整、重要信息错误的。</w:t>
            </w:r>
          </w:p>
        </w:tc>
        <w:tc>
          <w:tcPr>
            <w:tcW w:w="1379" w:type="dxa"/>
            <w:vMerge w:val="continue"/>
            <w:tcBorders>
              <w:tl2br w:val="nil"/>
              <w:tr2bl w:val="nil"/>
            </w:tcBorders>
            <w:noWrap w:val="0"/>
            <w:tcMar>
              <w:top w:w="60" w:type="dxa"/>
              <w:left w:w="120" w:type="dxa"/>
              <w:bottom w:w="30" w:type="dxa"/>
              <w:right w:w="120" w:type="dxa"/>
            </w:tcMar>
            <w:vAlign w:val="center"/>
          </w:tcPr>
          <w:p w14:paraId="0617215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22" w:type="dxa"/>
            <w:tcBorders>
              <w:bottom w:val="single" w:color="auto" w:sz="4" w:space="0"/>
              <w:tl2br w:val="nil"/>
              <w:tr2bl w:val="nil"/>
            </w:tcBorders>
            <w:noWrap w:val="0"/>
            <w:tcMar>
              <w:top w:w="60" w:type="dxa"/>
              <w:left w:w="120" w:type="dxa"/>
              <w:bottom w:w="30" w:type="dxa"/>
              <w:right w:w="120" w:type="dxa"/>
            </w:tcMar>
            <w:vAlign w:val="center"/>
          </w:tcPr>
          <w:p w14:paraId="3D7CC1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625D2C9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1CA1A6F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58FB138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r>
      <w:tr w14:paraId="70AA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63C20B7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bottom w:val="single" w:color="auto" w:sz="4" w:space="0"/>
              <w:tl2br w:val="nil"/>
              <w:tr2bl w:val="nil"/>
            </w:tcBorders>
            <w:noWrap w:val="0"/>
            <w:tcMar>
              <w:top w:w="60" w:type="dxa"/>
              <w:left w:w="120" w:type="dxa"/>
              <w:bottom w:w="30" w:type="dxa"/>
              <w:right w:w="120" w:type="dxa"/>
            </w:tcMar>
            <w:vAlign w:val="center"/>
          </w:tcPr>
          <w:p w14:paraId="4569D55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bottom w:val="single" w:color="auto" w:sz="4" w:space="0"/>
              <w:tl2br w:val="nil"/>
              <w:tr2bl w:val="nil"/>
            </w:tcBorders>
            <w:noWrap w:val="0"/>
            <w:tcMar>
              <w:top w:w="60" w:type="dxa"/>
              <w:left w:w="120" w:type="dxa"/>
              <w:bottom w:w="30" w:type="dxa"/>
              <w:right w:w="120" w:type="dxa"/>
            </w:tcMar>
            <w:vAlign w:val="center"/>
          </w:tcPr>
          <w:p w14:paraId="3C10769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未在确定中标人之日起十五日内，向</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color w:val="auto"/>
                <w:sz w:val="21"/>
                <w:szCs w:val="21"/>
                <w:highlight w:val="none"/>
                <w:lang w:val="en-US" w:eastAsia="zh-CN"/>
              </w:rPr>
              <w:t>部门提交招标投标情况书面报告的。</w:t>
            </w:r>
          </w:p>
        </w:tc>
        <w:tc>
          <w:tcPr>
            <w:tcW w:w="1379" w:type="dxa"/>
            <w:vMerge w:val="continue"/>
            <w:tcBorders>
              <w:bottom w:val="single" w:color="auto" w:sz="4" w:space="0"/>
              <w:tl2br w:val="nil"/>
              <w:tr2bl w:val="nil"/>
            </w:tcBorders>
            <w:noWrap w:val="0"/>
            <w:tcMar>
              <w:top w:w="60" w:type="dxa"/>
              <w:left w:w="120" w:type="dxa"/>
              <w:bottom w:w="30" w:type="dxa"/>
              <w:right w:w="120" w:type="dxa"/>
            </w:tcMar>
            <w:vAlign w:val="center"/>
          </w:tcPr>
          <w:p w14:paraId="5AAC5E0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22" w:type="dxa"/>
            <w:tcBorders>
              <w:bottom w:val="single" w:color="auto" w:sz="4" w:space="0"/>
              <w:tl2br w:val="nil"/>
              <w:tr2bl w:val="nil"/>
            </w:tcBorders>
            <w:noWrap w:val="0"/>
            <w:tcMar>
              <w:top w:w="60" w:type="dxa"/>
              <w:left w:w="120" w:type="dxa"/>
              <w:bottom w:w="30" w:type="dxa"/>
              <w:right w:w="120" w:type="dxa"/>
            </w:tcMar>
            <w:vAlign w:val="center"/>
          </w:tcPr>
          <w:p w14:paraId="0EB6186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390D552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7141C11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0D48AE2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r>
      <w:tr w14:paraId="6568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17D1FCB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restart"/>
            <w:tcBorders>
              <w:top w:val="single" w:color="auto" w:sz="4" w:space="0"/>
              <w:tl2br w:val="nil"/>
              <w:tr2bl w:val="nil"/>
            </w:tcBorders>
            <w:noWrap w:val="0"/>
            <w:tcMar>
              <w:top w:w="60" w:type="dxa"/>
              <w:left w:w="120" w:type="dxa"/>
              <w:bottom w:w="30" w:type="dxa"/>
              <w:right w:w="120" w:type="dxa"/>
            </w:tcMar>
            <w:vAlign w:val="center"/>
          </w:tcPr>
          <w:p w14:paraId="0D1C2734">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其他行为</w:t>
            </w: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08B6280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违反法律规定，代理招标项目未在</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color w:val="auto"/>
                <w:sz w:val="21"/>
                <w:szCs w:val="21"/>
                <w:highlight w:val="none"/>
                <w:lang w:val="en-US" w:eastAsia="zh-CN"/>
              </w:rPr>
              <w:t>部门监督下开展招标，组织开标评标等活动的。</w:t>
            </w:r>
          </w:p>
        </w:tc>
        <w:tc>
          <w:tcPr>
            <w:tcW w:w="1379" w:type="dxa"/>
            <w:vMerge w:val="restart"/>
            <w:tcBorders>
              <w:top w:val="single" w:color="auto" w:sz="4" w:space="0"/>
              <w:tl2br w:val="nil"/>
              <w:tr2bl w:val="nil"/>
            </w:tcBorders>
            <w:noWrap w:val="0"/>
            <w:tcMar>
              <w:top w:w="60" w:type="dxa"/>
              <w:left w:w="120" w:type="dxa"/>
              <w:bottom w:w="30" w:type="dxa"/>
              <w:right w:w="120" w:type="dxa"/>
            </w:tcMar>
            <w:vAlign w:val="center"/>
          </w:tcPr>
          <w:p w14:paraId="33DF3CA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leftChars="0"/>
              <w:jc w:val="left"/>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不良行为确定、记录文件</w:t>
            </w:r>
          </w:p>
        </w:tc>
        <w:tc>
          <w:tcPr>
            <w:tcW w:w="722" w:type="dxa"/>
            <w:tcBorders>
              <w:top w:val="single" w:color="auto" w:sz="4" w:space="0"/>
              <w:tl2br w:val="nil"/>
              <w:tr2bl w:val="nil"/>
            </w:tcBorders>
            <w:noWrap w:val="0"/>
            <w:tcMar>
              <w:top w:w="60" w:type="dxa"/>
              <w:left w:w="120" w:type="dxa"/>
              <w:bottom w:w="30" w:type="dxa"/>
              <w:right w:w="120" w:type="dxa"/>
            </w:tcMar>
            <w:vAlign w:val="center"/>
          </w:tcPr>
          <w:p w14:paraId="04D93142">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6735987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485DBB68">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1065AFF5">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7FADE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5D3C160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112F27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49907D4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未按照职责分工选择正确的行政监督部门的。</w:t>
            </w:r>
          </w:p>
        </w:tc>
        <w:tc>
          <w:tcPr>
            <w:tcW w:w="1379" w:type="dxa"/>
            <w:vMerge w:val="continue"/>
            <w:tcBorders>
              <w:tl2br w:val="nil"/>
              <w:tr2bl w:val="nil"/>
            </w:tcBorders>
            <w:noWrap w:val="0"/>
            <w:tcMar>
              <w:top w:w="60" w:type="dxa"/>
              <w:left w:w="120" w:type="dxa"/>
              <w:bottom w:w="30" w:type="dxa"/>
              <w:right w:w="120" w:type="dxa"/>
            </w:tcMar>
            <w:vAlign w:val="center"/>
          </w:tcPr>
          <w:p w14:paraId="050FC53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1C91B8F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538DE94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2D614D4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58C94E3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39DD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31A436B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68ADD45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442AB88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应进入公共资源交易中心招标的项目未进入的。</w:t>
            </w:r>
          </w:p>
        </w:tc>
        <w:tc>
          <w:tcPr>
            <w:tcW w:w="1379" w:type="dxa"/>
            <w:vMerge w:val="continue"/>
            <w:tcBorders>
              <w:tl2br w:val="nil"/>
              <w:tr2bl w:val="nil"/>
            </w:tcBorders>
            <w:noWrap w:val="0"/>
            <w:tcMar>
              <w:top w:w="60" w:type="dxa"/>
              <w:left w:w="120" w:type="dxa"/>
              <w:bottom w:w="30" w:type="dxa"/>
              <w:right w:w="120" w:type="dxa"/>
            </w:tcMar>
            <w:vAlign w:val="center"/>
          </w:tcPr>
          <w:p w14:paraId="0E37144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09B4E91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6EBB3EA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70B24CC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lang w:val="en-US" w:eastAsia="zh-CN"/>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4C60E2D2">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lang w:val="en-US" w:eastAsia="zh-CN"/>
              </w:rPr>
            </w:pPr>
          </w:p>
        </w:tc>
      </w:tr>
      <w:tr w14:paraId="0F283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1D9EA0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D5958E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196673C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以营利为目的收取高额的招标文件等资料费用的。</w:t>
            </w:r>
          </w:p>
        </w:tc>
        <w:tc>
          <w:tcPr>
            <w:tcW w:w="1379" w:type="dxa"/>
            <w:vMerge w:val="continue"/>
            <w:tcBorders>
              <w:tl2br w:val="nil"/>
              <w:tr2bl w:val="nil"/>
            </w:tcBorders>
            <w:noWrap w:val="0"/>
            <w:tcMar>
              <w:top w:w="60" w:type="dxa"/>
              <w:left w:w="120" w:type="dxa"/>
              <w:bottom w:w="30" w:type="dxa"/>
              <w:right w:w="120" w:type="dxa"/>
            </w:tcMar>
            <w:vAlign w:val="center"/>
          </w:tcPr>
          <w:p w14:paraId="45E6886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379C7E7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4BDA07F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0F20565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48E9B588">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2FC1E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2D93D92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06419C0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4713553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将评标场所服务费、评标专家劳务费等应当由招标人承担的费用计入代理费用，向中标人外的其他投标人收取代理费用。</w:t>
            </w:r>
          </w:p>
        </w:tc>
        <w:tc>
          <w:tcPr>
            <w:tcW w:w="1379" w:type="dxa"/>
            <w:vMerge w:val="continue"/>
            <w:tcBorders>
              <w:tl2br w:val="nil"/>
              <w:tr2bl w:val="nil"/>
            </w:tcBorders>
            <w:noWrap w:val="0"/>
            <w:tcMar>
              <w:top w:w="60" w:type="dxa"/>
              <w:left w:w="120" w:type="dxa"/>
              <w:bottom w:w="30" w:type="dxa"/>
              <w:right w:w="120" w:type="dxa"/>
            </w:tcMar>
            <w:vAlign w:val="center"/>
          </w:tcPr>
          <w:p w14:paraId="4998BCE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40B6A0E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35D46F7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5A87C69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4BE4599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p>
        </w:tc>
      </w:tr>
      <w:tr w14:paraId="7613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6F89B4A">
            <w:pPr>
              <w:keepNext w:val="0"/>
              <w:keepLines w:val="0"/>
              <w:widowControl w:val="0"/>
              <w:suppressLineNumbers w:val="0"/>
              <w:snapToGrid/>
              <w:spacing w:line="310" w:lineRule="exact"/>
              <w:jc w:val="left"/>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2573A68F">
            <w:pPr>
              <w:keepNext w:val="0"/>
              <w:keepLines w:val="0"/>
              <w:widowControl w:val="0"/>
              <w:suppressLineNumbers w:val="0"/>
              <w:snapToGrid/>
              <w:spacing w:line="310" w:lineRule="exact"/>
              <w:jc w:val="left"/>
              <w:rPr>
                <w:rFonts w:hint="eastAsia" w:ascii="方正仿宋_GBK" w:hAnsi="方正仿宋_GBK" w:eastAsia="方正仿宋_GBK" w:cs="方正仿宋_GBK"/>
                <w:color w:val="auto"/>
                <w:sz w:val="21"/>
                <w:szCs w:val="21"/>
                <w:highlight w:val="none"/>
              </w:rPr>
            </w:pPr>
          </w:p>
        </w:tc>
        <w:tc>
          <w:tcPr>
            <w:tcW w:w="7643" w:type="dxa"/>
            <w:tcBorders>
              <w:top w:val="single" w:color="auto" w:sz="4" w:space="0"/>
              <w:tl2br w:val="nil"/>
              <w:tr2bl w:val="nil"/>
            </w:tcBorders>
            <w:noWrap w:val="0"/>
            <w:tcMar>
              <w:top w:w="60" w:type="dxa"/>
              <w:left w:w="120" w:type="dxa"/>
              <w:bottom w:w="30" w:type="dxa"/>
              <w:right w:w="120" w:type="dxa"/>
            </w:tcMar>
            <w:vAlign w:val="center"/>
          </w:tcPr>
          <w:p w14:paraId="47EFFE8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违反保密有关规定，擅自上传涉密信息、文件的。</w:t>
            </w:r>
          </w:p>
        </w:tc>
        <w:tc>
          <w:tcPr>
            <w:tcW w:w="1379" w:type="dxa"/>
            <w:vMerge w:val="continue"/>
            <w:tcBorders>
              <w:tl2br w:val="nil"/>
              <w:tr2bl w:val="nil"/>
            </w:tcBorders>
            <w:noWrap w:val="0"/>
            <w:tcMar>
              <w:top w:w="60" w:type="dxa"/>
              <w:left w:w="120" w:type="dxa"/>
              <w:bottom w:w="30" w:type="dxa"/>
              <w:right w:w="120" w:type="dxa"/>
            </w:tcMar>
            <w:vAlign w:val="center"/>
          </w:tcPr>
          <w:p w14:paraId="27A977DD">
            <w:pPr>
              <w:keepNext w:val="0"/>
              <w:keepLines w:val="0"/>
              <w:widowControl w:val="0"/>
              <w:suppressLineNumbers w:val="0"/>
              <w:snapToGrid/>
              <w:spacing w:line="310" w:lineRule="exact"/>
              <w:jc w:val="left"/>
              <w:rPr>
                <w:rFonts w:hint="eastAsia" w:ascii="方正仿宋_GBK" w:hAnsi="方正仿宋_GBK" w:eastAsia="方正仿宋_GBK" w:cs="方正仿宋_GBK"/>
                <w:b/>
                <w:bCs/>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54D7119D">
            <w:pPr>
              <w:keepNext w:val="0"/>
              <w:keepLines w:val="0"/>
              <w:widowControl w:val="0"/>
              <w:suppressLineNumbers w:val="0"/>
              <w:snapToGrid/>
              <w:spacing w:line="310" w:lineRule="exact"/>
              <w:jc w:val="center"/>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3C24C908">
            <w:pPr>
              <w:keepNext w:val="0"/>
              <w:keepLines w:val="0"/>
              <w:widowControl w:val="0"/>
              <w:suppressLineNumbers w:val="0"/>
              <w:snapToGrid/>
              <w:spacing w:line="310" w:lineRule="exact"/>
              <w:jc w:val="left"/>
              <w:rPr>
                <w:rFonts w:hint="eastAsia" w:ascii="方正仿宋_GBK" w:hAnsi="方正仿宋_GBK" w:eastAsia="方正仿宋_GBK" w:cs="方正仿宋_GBK"/>
                <w:b/>
                <w:bCs/>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5AC78028">
            <w:pPr>
              <w:keepNext w:val="0"/>
              <w:keepLines w:val="0"/>
              <w:widowControl w:val="0"/>
              <w:suppressLineNumbers w:val="0"/>
              <w:snapToGrid/>
              <w:spacing w:line="310" w:lineRule="exact"/>
              <w:jc w:val="left"/>
              <w:rPr>
                <w:rFonts w:hint="eastAsia" w:ascii="方正仿宋_GBK" w:hAnsi="方正仿宋_GBK" w:eastAsia="方正仿宋_GBK" w:cs="方正仿宋_GBK"/>
                <w:b/>
                <w:bCs/>
                <w:color w:val="auto"/>
                <w:sz w:val="21"/>
                <w:szCs w:val="21"/>
                <w:highlight w:val="none"/>
                <w:lang w:val="en-US" w:eastAsia="zh-CN"/>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64DFA987">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lang w:val="en-US" w:eastAsia="zh-CN"/>
              </w:rPr>
            </w:pPr>
          </w:p>
        </w:tc>
      </w:tr>
      <w:tr w14:paraId="7FF0B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7ABF60E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24F330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5144086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对</w:t>
            </w:r>
            <w:r>
              <w:rPr>
                <w:rFonts w:hint="eastAsia" w:ascii="方正仿宋_GBK" w:hAnsi="方正仿宋_GBK" w:eastAsia="方正仿宋_GBK" w:cs="方正仿宋_GBK"/>
                <w:color w:val="auto"/>
                <w:sz w:val="21"/>
                <w:szCs w:val="21"/>
                <w:highlight w:val="none"/>
                <w:lang w:eastAsia="zh-CN"/>
              </w:rPr>
              <w:t>监督</w:t>
            </w:r>
            <w:r>
              <w:rPr>
                <w:rFonts w:hint="eastAsia" w:ascii="方正仿宋_GBK" w:hAnsi="方正仿宋_GBK" w:eastAsia="方正仿宋_GBK" w:cs="方正仿宋_GBK"/>
                <w:color w:val="auto"/>
                <w:sz w:val="21"/>
                <w:szCs w:val="21"/>
                <w:highlight w:val="none"/>
              </w:rPr>
              <w:t>检查发现问题多次整改仍不到位或拒不整改的。</w:t>
            </w:r>
          </w:p>
        </w:tc>
        <w:tc>
          <w:tcPr>
            <w:tcW w:w="1379" w:type="dxa"/>
            <w:vMerge w:val="continue"/>
            <w:tcBorders>
              <w:tl2br w:val="nil"/>
              <w:tr2bl w:val="nil"/>
            </w:tcBorders>
            <w:noWrap w:val="0"/>
            <w:tcMar>
              <w:top w:w="60" w:type="dxa"/>
              <w:left w:w="120" w:type="dxa"/>
              <w:bottom w:w="30" w:type="dxa"/>
              <w:right w:w="120" w:type="dxa"/>
            </w:tcMar>
            <w:vAlign w:val="center"/>
          </w:tcPr>
          <w:p w14:paraId="21336EE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2C1369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00CEC08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384804F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b/>
                <w:bCs/>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0B3B09C0">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18262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7F582AA">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280EBF56">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1FF1941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因招标代理原因引发群体性事件、负面舆情，造成恶劣影响的。</w:t>
            </w:r>
          </w:p>
        </w:tc>
        <w:tc>
          <w:tcPr>
            <w:tcW w:w="1379" w:type="dxa"/>
            <w:vMerge w:val="continue"/>
            <w:tcBorders>
              <w:tl2br w:val="nil"/>
              <w:tr2bl w:val="nil"/>
            </w:tcBorders>
            <w:noWrap w:val="0"/>
            <w:tcMar>
              <w:top w:w="60" w:type="dxa"/>
              <w:left w:w="120" w:type="dxa"/>
              <w:bottom w:w="30" w:type="dxa"/>
              <w:right w:w="120" w:type="dxa"/>
            </w:tcMar>
            <w:vAlign w:val="center"/>
          </w:tcPr>
          <w:p w14:paraId="65C50FF4">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4ECE41A7">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6B6F0384">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178190BA">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6BA3DBC5">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0E023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6280BB27">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F5D40F8">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6F6CF2F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不协助、不配合监督、检查及调查工作，或拒绝报送有关资料的。</w:t>
            </w:r>
          </w:p>
        </w:tc>
        <w:tc>
          <w:tcPr>
            <w:tcW w:w="1379" w:type="dxa"/>
            <w:vMerge w:val="continue"/>
            <w:tcBorders>
              <w:tl2br w:val="nil"/>
              <w:tr2bl w:val="nil"/>
            </w:tcBorders>
            <w:noWrap w:val="0"/>
            <w:tcMar>
              <w:top w:w="60" w:type="dxa"/>
              <w:left w:w="120" w:type="dxa"/>
              <w:bottom w:w="30" w:type="dxa"/>
              <w:right w:w="120" w:type="dxa"/>
            </w:tcMar>
            <w:vAlign w:val="center"/>
          </w:tcPr>
          <w:p w14:paraId="38C214E9">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311D1E0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6C59833D">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5B45A125">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080584C5">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430A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3338A12">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6E7526A2">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2EDA481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相关</w:t>
            </w:r>
            <w:r>
              <w:rPr>
                <w:rFonts w:hint="eastAsia" w:ascii="方正仿宋_GBK" w:hAnsi="方正仿宋_GBK" w:eastAsia="方正仿宋_GBK" w:cs="方正仿宋_GBK"/>
                <w:color w:val="auto"/>
                <w:sz w:val="21"/>
                <w:szCs w:val="21"/>
                <w:highlight w:val="none"/>
              </w:rPr>
              <w:t>部门发现在招标投标活动中存在问题并移送各级</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color w:val="auto"/>
                <w:sz w:val="21"/>
                <w:szCs w:val="21"/>
                <w:highlight w:val="none"/>
              </w:rPr>
              <w:t>部门，经查实招标代理机构负有责任的。</w:t>
            </w:r>
          </w:p>
        </w:tc>
        <w:tc>
          <w:tcPr>
            <w:tcW w:w="1379" w:type="dxa"/>
            <w:vMerge w:val="continue"/>
            <w:tcBorders>
              <w:tl2br w:val="nil"/>
              <w:tr2bl w:val="nil"/>
            </w:tcBorders>
            <w:noWrap w:val="0"/>
            <w:tcMar>
              <w:top w:w="60" w:type="dxa"/>
              <w:left w:w="120" w:type="dxa"/>
              <w:bottom w:w="30" w:type="dxa"/>
              <w:right w:w="120" w:type="dxa"/>
            </w:tcMar>
            <w:vAlign w:val="center"/>
          </w:tcPr>
          <w:p w14:paraId="3923EA42">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5018A4A1">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15</w:t>
            </w:r>
          </w:p>
        </w:tc>
        <w:tc>
          <w:tcPr>
            <w:tcW w:w="778" w:type="dxa"/>
            <w:vMerge w:val="continue"/>
            <w:tcBorders>
              <w:tl2br w:val="nil"/>
              <w:tr2bl w:val="nil"/>
            </w:tcBorders>
            <w:noWrap w:val="0"/>
            <w:tcMar>
              <w:top w:w="60" w:type="dxa"/>
              <w:left w:w="120" w:type="dxa"/>
              <w:bottom w:w="30" w:type="dxa"/>
              <w:right w:w="120" w:type="dxa"/>
            </w:tcMar>
            <w:vAlign w:val="center"/>
          </w:tcPr>
          <w:p w14:paraId="4A790527">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47E52008">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146A1F2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7B2E5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0CE7F3F">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1AF2E3A">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5B00B9A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招标代理机构不如实记录或者妥善保存招标投标活动相关资料的。</w:t>
            </w:r>
          </w:p>
        </w:tc>
        <w:tc>
          <w:tcPr>
            <w:tcW w:w="1379" w:type="dxa"/>
            <w:vMerge w:val="continue"/>
            <w:tcBorders>
              <w:tl2br w:val="nil"/>
              <w:tr2bl w:val="nil"/>
            </w:tcBorders>
            <w:noWrap w:val="0"/>
            <w:tcMar>
              <w:top w:w="60" w:type="dxa"/>
              <w:left w:w="120" w:type="dxa"/>
              <w:bottom w:w="30" w:type="dxa"/>
              <w:right w:w="120" w:type="dxa"/>
            </w:tcMar>
            <w:vAlign w:val="center"/>
          </w:tcPr>
          <w:p w14:paraId="4189BBE8">
            <w:pPr>
              <w:pStyle w:val="7"/>
              <w:keepNext w:val="0"/>
              <w:keepLines w:val="0"/>
              <w:pageBreakBefore w:val="0"/>
              <w:widowControl w:val="0"/>
              <w:kinsoku/>
              <w:wordWrap/>
              <w:overflowPunct/>
              <w:topLinePunct w:val="0"/>
              <w:autoSpaceDE/>
              <w:autoSpaceDN/>
              <w:bidi w:val="0"/>
              <w:adjustRightInd/>
              <w:snapToGrid/>
              <w:spacing w:before="0" w:after="0" w:line="310" w:lineRule="exact"/>
              <w:ind w:left="0" w:leftChars="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6C1E98E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1629BB2B">
            <w:pPr>
              <w:pStyle w:val="7"/>
              <w:keepNext w:val="0"/>
              <w:keepLines w:val="0"/>
              <w:pageBreakBefore w:val="0"/>
              <w:widowControl w:val="0"/>
              <w:kinsoku/>
              <w:wordWrap/>
              <w:overflowPunct/>
              <w:topLinePunct w:val="0"/>
              <w:autoSpaceDE/>
              <w:autoSpaceDN/>
              <w:bidi w:val="0"/>
              <w:adjustRightInd/>
              <w:snapToGrid/>
              <w:spacing w:before="0" w:after="0" w:line="31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621E326F">
            <w:pPr>
              <w:pStyle w:val="7"/>
              <w:keepNext w:val="0"/>
              <w:keepLines w:val="0"/>
              <w:pageBreakBefore w:val="0"/>
              <w:widowControl w:val="0"/>
              <w:kinsoku/>
              <w:wordWrap/>
              <w:overflowPunct/>
              <w:topLinePunct w:val="0"/>
              <w:autoSpaceDE/>
              <w:autoSpaceDN/>
              <w:bidi w:val="0"/>
              <w:adjustRightInd/>
              <w:snapToGrid/>
              <w:spacing w:before="0" w:after="0" w:line="31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2EE8F0DC">
            <w:pPr>
              <w:pStyle w:val="7"/>
              <w:keepNext w:val="0"/>
              <w:keepLines w:val="0"/>
              <w:pageBreakBefore w:val="0"/>
              <w:widowControl w:val="0"/>
              <w:kinsoku/>
              <w:wordWrap/>
              <w:overflowPunct/>
              <w:topLinePunct w:val="0"/>
              <w:autoSpaceDE/>
              <w:autoSpaceDN/>
              <w:bidi w:val="0"/>
              <w:adjustRightInd/>
              <w:snapToGrid/>
              <w:spacing w:before="0" w:after="0" w:line="31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69C3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restart"/>
            <w:tcBorders>
              <w:tl2br w:val="nil"/>
              <w:tr2bl w:val="nil"/>
            </w:tcBorders>
            <w:noWrap w:val="0"/>
            <w:tcMar>
              <w:top w:w="60" w:type="dxa"/>
              <w:left w:w="120" w:type="dxa"/>
              <w:bottom w:w="30" w:type="dxa"/>
              <w:right w:w="120" w:type="dxa"/>
            </w:tcMar>
            <w:vAlign w:val="center"/>
          </w:tcPr>
          <w:p w14:paraId="5DCF42C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不良</w:t>
            </w:r>
          </w:p>
          <w:p w14:paraId="454483C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lang w:eastAsia="zh-CN"/>
              </w:rPr>
            </w:pPr>
            <w:r>
              <w:rPr>
                <w:rFonts w:hint="eastAsia" w:ascii="方正黑体_GBK" w:hAnsi="方正黑体_GBK" w:eastAsia="方正黑体_GBK" w:cs="方正黑体_GBK"/>
                <w:b w:val="0"/>
                <w:bCs w:val="0"/>
                <w:color w:val="auto"/>
                <w:sz w:val="21"/>
                <w:szCs w:val="21"/>
                <w:highlight w:val="none"/>
                <w:lang w:eastAsia="zh-CN"/>
              </w:rPr>
              <w:t>信用</w:t>
            </w:r>
          </w:p>
          <w:p w14:paraId="799E5F6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黑体_GBK" w:hAnsi="方正黑体_GBK" w:eastAsia="方正黑体_GBK" w:cs="方正黑体_GBK"/>
                <w:b w:val="0"/>
                <w:bCs w:val="0"/>
                <w:color w:val="auto"/>
                <w:sz w:val="21"/>
                <w:szCs w:val="21"/>
                <w:highlight w:val="none"/>
              </w:rPr>
            </w:pPr>
            <w:r>
              <w:rPr>
                <w:rFonts w:hint="eastAsia" w:ascii="方正黑体_GBK" w:hAnsi="方正黑体_GBK" w:eastAsia="方正黑体_GBK" w:cs="方正黑体_GBK"/>
                <w:b w:val="0"/>
                <w:bCs w:val="0"/>
                <w:color w:val="auto"/>
                <w:sz w:val="21"/>
                <w:szCs w:val="21"/>
                <w:highlight w:val="none"/>
              </w:rPr>
              <w:t>信息</w:t>
            </w:r>
          </w:p>
        </w:tc>
        <w:tc>
          <w:tcPr>
            <w:tcW w:w="722" w:type="dxa"/>
            <w:vMerge w:val="restart"/>
            <w:tcBorders>
              <w:tl2br w:val="nil"/>
              <w:tr2bl w:val="nil"/>
            </w:tcBorders>
            <w:noWrap w:val="0"/>
            <w:tcMar>
              <w:top w:w="60" w:type="dxa"/>
              <w:left w:w="120" w:type="dxa"/>
              <w:bottom w:w="30" w:type="dxa"/>
              <w:right w:w="120" w:type="dxa"/>
            </w:tcMar>
            <w:vAlign w:val="center"/>
          </w:tcPr>
          <w:p w14:paraId="17DADF4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其他行为</w:t>
            </w:r>
          </w:p>
        </w:tc>
        <w:tc>
          <w:tcPr>
            <w:tcW w:w="7643" w:type="dxa"/>
            <w:tcBorders>
              <w:tl2br w:val="nil"/>
              <w:tr2bl w:val="nil"/>
            </w:tcBorders>
            <w:noWrap w:val="0"/>
            <w:tcMar>
              <w:top w:w="60" w:type="dxa"/>
              <w:left w:w="120" w:type="dxa"/>
              <w:bottom w:w="30" w:type="dxa"/>
              <w:right w:w="120" w:type="dxa"/>
            </w:tcMar>
            <w:vAlign w:val="center"/>
          </w:tcPr>
          <w:p w14:paraId="42694E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未按照招标人委托合同内容开展工作，受到招标人或委托单位投诉并查实的。</w:t>
            </w:r>
          </w:p>
        </w:tc>
        <w:tc>
          <w:tcPr>
            <w:tcW w:w="1379" w:type="dxa"/>
            <w:vMerge w:val="restart"/>
            <w:tcBorders>
              <w:tl2br w:val="nil"/>
              <w:tr2bl w:val="nil"/>
            </w:tcBorders>
            <w:noWrap w:val="0"/>
            <w:tcMar>
              <w:top w:w="60" w:type="dxa"/>
              <w:left w:w="120" w:type="dxa"/>
              <w:bottom w:w="30" w:type="dxa"/>
              <w:right w:w="120" w:type="dxa"/>
            </w:tcMar>
            <w:vAlign w:val="center"/>
          </w:tcPr>
          <w:p w14:paraId="135B1EC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eastAsia="zh-CN"/>
              </w:rPr>
              <w:t>不良行为确定、记录文件</w:t>
            </w:r>
          </w:p>
        </w:tc>
        <w:tc>
          <w:tcPr>
            <w:tcW w:w="722" w:type="dxa"/>
            <w:tcBorders>
              <w:tl2br w:val="nil"/>
              <w:tr2bl w:val="nil"/>
            </w:tcBorders>
            <w:noWrap w:val="0"/>
            <w:tcMar>
              <w:top w:w="60" w:type="dxa"/>
              <w:left w:w="120" w:type="dxa"/>
              <w:bottom w:w="30" w:type="dxa"/>
              <w:right w:w="120" w:type="dxa"/>
            </w:tcMar>
            <w:vAlign w:val="center"/>
          </w:tcPr>
          <w:p w14:paraId="41F3C5C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53564BB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restart"/>
            <w:tcBorders>
              <w:tl2br w:val="nil"/>
              <w:tr2bl w:val="nil"/>
            </w:tcBorders>
            <w:noWrap w:val="0"/>
            <w:tcMar>
              <w:top w:w="60" w:type="dxa"/>
              <w:left w:w="120" w:type="dxa"/>
              <w:bottom w:w="30" w:type="dxa"/>
              <w:right w:w="120" w:type="dxa"/>
            </w:tcMar>
            <w:vAlign w:val="center"/>
          </w:tcPr>
          <w:p w14:paraId="17F7306C">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1年</w:t>
            </w:r>
          </w:p>
        </w:tc>
        <w:tc>
          <w:tcPr>
            <w:tcW w:w="839" w:type="dxa"/>
            <w:vMerge w:val="restart"/>
            <w:tcBorders>
              <w:right w:val="single" w:color="auto" w:sz="4" w:space="0"/>
              <w:tl2br w:val="nil"/>
              <w:tr2bl w:val="nil"/>
            </w:tcBorders>
            <w:noWrap w:val="0"/>
            <w:tcMar>
              <w:top w:w="60" w:type="dxa"/>
              <w:left w:w="120" w:type="dxa"/>
              <w:bottom w:w="30" w:type="dxa"/>
              <w:right w:w="120" w:type="dxa"/>
            </w:tcMar>
            <w:vAlign w:val="center"/>
          </w:tcPr>
          <w:p w14:paraId="2789893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县级以上</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color w:val="auto"/>
                <w:sz w:val="21"/>
                <w:szCs w:val="21"/>
                <w:highlight w:val="none"/>
              </w:rPr>
              <w:t>部门</w:t>
            </w:r>
          </w:p>
        </w:tc>
      </w:tr>
      <w:tr w14:paraId="5F96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1500469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2FC8AE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01D0D3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与所代理工程投标单位存在隶属关系或其它利害关系的。</w:t>
            </w:r>
          </w:p>
        </w:tc>
        <w:tc>
          <w:tcPr>
            <w:tcW w:w="1379" w:type="dxa"/>
            <w:vMerge w:val="continue"/>
            <w:tcBorders>
              <w:tl2br w:val="nil"/>
              <w:tr2bl w:val="nil"/>
            </w:tcBorders>
            <w:noWrap w:val="0"/>
            <w:tcMar>
              <w:top w:w="60" w:type="dxa"/>
              <w:left w:w="120" w:type="dxa"/>
              <w:bottom w:w="30" w:type="dxa"/>
              <w:right w:w="120" w:type="dxa"/>
            </w:tcMar>
            <w:vAlign w:val="center"/>
          </w:tcPr>
          <w:p w14:paraId="7C72EF1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eastAsia="zh-CN"/>
              </w:rPr>
            </w:pPr>
          </w:p>
        </w:tc>
        <w:tc>
          <w:tcPr>
            <w:tcW w:w="722" w:type="dxa"/>
            <w:tcBorders>
              <w:tl2br w:val="nil"/>
              <w:tr2bl w:val="nil"/>
            </w:tcBorders>
            <w:noWrap w:val="0"/>
            <w:tcMar>
              <w:top w:w="60" w:type="dxa"/>
              <w:left w:w="120" w:type="dxa"/>
              <w:bottom w:w="30" w:type="dxa"/>
              <w:right w:w="120" w:type="dxa"/>
            </w:tcMar>
            <w:vAlign w:val="center"/>
          </w:tcPr>
          <w:p w14:paraId="4D1993A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5</w:t>
            </w:r>
          </w:p>
        </w:tc>
        <w:tc>
          <w:tcPr>
            <w:tcW w:w="778" w:type="dxa"/>
            <w:vMerge w:val="continue"/>
            <w:tcBorders>
              <w:tl2br w:val="nil"/>
              <w:tr2bl w:val="nil"/>
            </w:tcBorders>
            <w:noWrap w:val="0"/>
            <w:tcMar>
              <w:top w:w="60" w:type="dxa"/>
              <w:left w:w="120" w:type="dxa"/>
              <w:bottom w:w="30" w:type="dxa"/>
              <w:right w:w="120" w:type="dxa"/>
            </w:tcMar>
            <w:vAlign w:val="center"/>
          </w:tcPr>
          <w:p w14:paraId="1855795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5F89FD8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384EDB3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26AAA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1A0161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4D79FF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34D7EE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聘用已受聘于其他代理机构的从业人员的。</w:t>
            </w:r>
          </w:p>
        </w:tc>
        <w:tc>
          <w:tcPr>
            <w:tcW w:w="1379" w:type="dxa"/>
            <w:vMerge w:val="continue"/>
            <w:tcBorders>
              <w:tl2br w:val="nil"/>
              <w:tr2bl w:val="nil"/>
            </w:tcBorders>
            <w:noWrap w:val="0"/>
            <w:tcMar>
              <w:top w:w="60" w:type="dxa"/>
              <w:left w:w="120" w:type="dxa"/>
              <w:bottom w:w="30" w:type="dxa"/>
              <w:right w:w="120" w:type="dxa"/>
            </w:tcMar>
            <w:vAlign w:val="center"/>
          </w:tcPr>
          <w:p w14:paraId="0721313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b/>
                <w:bCs/>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087364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10</w:t>
            </w:r>
          </w:p>
        </w:tc>
        <w:tc>
          <w:tcPr>
            <w:tcW w:w="778" w:type="dxa"/>
            <w:vMerge w:val="continue"/>
            <w:tcBorders>
              <w:tl2br w:val="nil"/>
              <w:tr2bl w:val="nil"/>
            </w:tcBorders>
            <w:noWrap w:val="0"/>
            <w:tcMar>
              <w:top w:w="60" w:type="dxa"/>
              <w:left w:w="120" w:type="dxa"/>
              <w:bottom w:w="30" w:type="dxa"/>
              <w:right w:w="120" w:type="dxa"/>
            </w:tcMar>
            <w:vAlign w:val="center"/>
          </w:tcPr>
          <w:p w14:paraId="0A4649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b/>
                <w:bCs/>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4915D9D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b/>
                <w:bCs/>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219BC81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6AE1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76DEF8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黑体_GBK" w:hAnsi="方正黑体_GBK" w:eastAsia="方正黑体_GBK" w:cs="方正黑体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2318D8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234C8C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招标代理机构及其员工在招标投标活动中被追究刑事责任的。</w:t>
            </w:r>
          </w:p>
        </w:tc>
        <w:tc>
          <w:tcPr>
            <w:tcW w:w="1379" w:type="dxa"/>
            <w:vMerge w:val="continue"/>
            <w:tcBorders>
              <w:tl2br w:val="nil"/>
              <w:tr2bl w:val="nil"/>
            </w:tcBorders>
            <w:noWrap w:val="0"/>
            <w:tcMar>
              <w:top w:w="60" w:type="dxa"/>
              <w:left w:w="120" w:type="dxa"/>
              <w:bottom w:w="30" w:type="dxa"/>
              <w:right w:w="120" w:type="dxa"/>
            </w:tcMar>
            <w:vAlign w:val="center"/>
          </w:tcPr>
          <w:p w14:paraId="1F9BD8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128BBC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val="0"/>
                <w:bCs w:val="0"/>
                <w:color w:val="auto"/>
                <w:sz w:val="21"/>
                <w:szCs w:val="21"/>
                <w:highlight w:val="none"/>
                <w:lang w:val="en-US" w:eastAsia="zh-CN"/>
              </w:rPr>
              <w:t>30</w:t>
            </w:r>
          </w:p>
        </w:tc>
        <w:tc>
          <w:tcPr>
            <w:tcW w:w="778" w:type="dxa"/>
            <w:vMerge w:val="continue"/>
            <w:tcBorders>
              <w:tl2br w:val="nil"/>
              <w:tr2bl w:val="nil"/>
            </w:tcBorders>
            <w:noWrap w:val="0"/>
            <w:tcMar>
              <w:top w:w="60" w:type="dxa"/>
              <w:left w:w="120" w:type="dxa"/>
              <w:bottom w:w="30" w:type="dxa"/>
              <w:right w:w="120" w:type="dxa"/>
            </w:tcMar>
            <w:vAlign w:val="center"/>
          </w:tcPr>
          <w:p w14:paraId="1BC095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35A893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5A9A54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r>
      <w:tr w14:paraId="001E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9EDB90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5694A67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01158C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被人民法院等列入失信被执行人名单的。</w:t>
            </w:r>
          </w:p>
        </w:tc>
        <w:tc>
          <w:tcPr>
            <w:tcW w:w="1379" w:type="dxa"/>
            <w:vMerge w:val="continue"/>
            <w:tcBorders>
              <w:tl2br w:val="nil"/>
              <w:tr2bl w:val="nil"/>
            </w:tcBorders>
            <w:noWrap w:val="0"/>
            <w:tcMar>
              <w:top w:w="60" w:type="dxa"/>
              <w:left w:w="120" w:type="dxa"/>
              <w:bottom w:w="30" w:type="dxa"/>
              <w:right w:w="120" w:type="dxa"/>
            </w:tcMar>
            <w:vAlign w:val="center"/>
          </w:tcPr>
          <w:p w14:paraId="38B815A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01AE2B7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1F0E68B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35AE690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right w:val="single" w:color="auto" w:sz="4" w:space="0"/>
              <w:tl2br w:val="nil"/>
              <w:tr2bl w:val="nil"/>
            </w:tcBorders>
            <w:noWrap w:val="0"/>
            <w:tcMar>
              <w:top w:w="60" w:type="dxa"/>
              <w:left w:w="120" w:type="dxa"/>
              <w:bottom w:w="30" w:type="dxa"/>
              <w:right w:w="120" w:type="dxa"/>
            </w:tcMar>
            <w:vAlign w:val="center"/>
          </w:tcPr>
          <w:p w14:paraId="2C856F5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0DCC2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1D3F206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continue"/>
            <w:tcBorders>
              <w:bottom w:val="single" w:color="auto" w:sz="4" w:space="0"/>
              <w:tl2br w:val="nil"/>
              <w:tr2bl w:val="nil"/>
            </w:tcBorders>
            <w:noWrap w:val="0"/>
            <w:tcMar>
              <w:top w:w="60" w:type="dxa"/>
              <w:left w:w="120" w:type="dxa"/>
              <w:bottom w:w="30" w:type="dxa"/>
              <w:right w:w="120" w:type="dxa"/>
            </w:tcMar>
            <w:vAlign w:val="center"/>
          </w:tcPr>
          <w:p w14:paraId="34A4815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695B5A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eastAsia="zh-CN"/>
              </w:rPr>
              <w:t>故意隐瞒或提供虚假信用信息的。</w:t>
            </w:r>
          </w:p>
        </w:tc>
        <w:tc>
          <w:tcPr>
            <w:tcW w:w="1379" w:type="dxa"/>
            <w:vMerge w:val="continue"/>
            <w:tcBorders>
              <w:tl2br w:val="nil"/>
              <w:tr2bl w:val="nil"/>
            </w:tcBorders>
            <w:noWrap w:val="0"/>
            <w:tcMar>
              <w:top w:w="60" w:type="dxa"/>
              <w:left w:w="120" w:type="dxa"/>
              <w:bottom w:w="30" w:type="dxa"/>
              <w:right w:w="120" w:type="dxa"/>
            </w:tcMar>
            <w:vAlign w:val="center"/>
          </w:tcPr>
          <w:p w14:paraId="5837D05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rPr>
            </w:pPr>
          </w:p>
        </w:tc>
        <w:tc>
          <w:tcPr>
            <w:tcW w:w="722" w:type="dxa"/>
            <w:tcBorders>
              <w:tl2br w:val="nil"/>
              <w:tr2bl w:val="nil"/>
            </w:tcBorders>
            <w:noWrap w:val="0"/>
            <w:tcMar>
              <w:top w:w="60" w:type="dxa"/>
              <w:left w:w="120" w:type="dxa"/>
              <w:bottom w:w="30" w:type="dxa"/>
              <w:right w:w="120" w:type="dxa"/>
            </w:tcMar>
            <w:vAlign w:val="center"/>
          </w:tcPr>
          <w:p w14:paraId="214360D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02F3BC4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45B9AED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bottom w:val="single" w:color="000000" w:sz="2" w:space="0"/>
              <w:right w:val="single" w:color="auto" w:sz="4" w:space="0"/>
              <w:tl2br w:val="nil"/>
              <w:tr2bl w:val="nil"/>
            </w:tcBorders>
            <w:noWrap w:val="0"/>
            <w:tcMar>
              <w:top w:w="60" w:type="dxa"/>
              <w:left w:w="120" w:type="dxa"/>
              <w:bottom w:w="30" w:type="dxa"/>
              <w:right w:w="120" w:type="dxa"/>
            </w:tcMar>
            <w:vAlign w:val="center"/>
          </w:tcPr>
          <w:p w14:paraId="02259EC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color w:val="auto"/>
                <w:sz w:val="21"/>
                <w:szCs w:val="21"/>
                <w:highlight w:val="none"/>
              </w:rPr>
            </w:pPr>
          </w:p>
        </w:tc>
      </w:tr>
      <w:tr w14:paraId="3F7E9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71F3C1A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黑体_GBK" w:hAnsi="方正黑体_GBK" w:eastAsia="方正黑体_GBK" w:cs="方正黑体_GBK"/>
                <w:b w:val="0"/>
                <w:bCs w:val="0"/>
                <w:color w:val="auto"/>
                <w:sz w:val="21"/>
                <w:szCs w:val="21"/>
                <w:highlight w:val="none"/>
              </w:rPr>
            </w:pPr>
          </w:p>
        </w:tc>
        <w:tc>
          <w:tcPr>
            <w:tcW w:w="722" w:type="dxa"/>
            <w:vMerge w:val="restart"/>
            <w:tcBorders>
              <w:top w:val="single" w:color="auto" w:sz="4" w:space="0"/>
              <w:tl2br w:val="nil"/>
              <w:tr2bl w:val="nil"/>
            </w:tcBorders>
            <w:noWrap w:val="0"/>
            <w:tcMar>
              <w:top w:w="60" w:type="dxa"/>
              <w:left w:w="120" w:type="dxa"/>
              <w:bottom w:w="30" w:type="dxa"/>
              <w:right w:w="120" w:type="dxa"/>
            </w:tcMar>
            <w:vAlign w:val="center"/>
          </w:tcPr>
          <w:p w14:paraId="51CB9C8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eastAsia="zh-CN"/>
              </w:rPr>
            </w:pPr>
            <w:r>
              <w:rPr>
                <w:rFonts w:hint="eastAsia" w:ascii="方正仿宋_GBK" w:hAnsi="方正仿宋_GBK" w:eastAsia="方正仿宋_GBK" w:cs="方正仿宋_GBK"/>
                <w:b w:val="0"/>
                <w:bCs w:val="0"/>
                <w:color w:val="auto"/>
                <w:sz w:val="21"/>
                <w:szCs w:val="21"/>
                <w:highlight w:val="none"/>
                <w:lang w:eastAsia="zh-CN"/>
              </w:rPr>
              <w:t>行政处罚</w:t>
            </w:r>
          </w:p>
        </w:tc>
        <w:tc>
          <w:tcPr>
            <w:tcW w:w="7643" w:type="dxa"/>
            <w:tcBorders>
              <w:tl2br w:val="nil"/>
              <w:tr2bl w:val="nil"/>
            </w:tcBorders>
            <w:noWrap w:val="0"/>
            <w:tcMar>
              <w:top w:w="60" w:type="dxa"/>
              <w:left w:w="120" w:type="dxa"/>
              <w:bottom w:w="30" w:type="dxa"/>
              <w:right w:w="120" w:type="dxa"/>
            </w:tcMar>
            <w:vAlign w:val="center"/>
          </w:tcPr>
          <w:p w14:paraId="676CD16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转让、转包承揽的招标代理业务，受到行政处罚的。</w:t>
            </w:r>
          </w:p>
        </w:tc>
        <w:tc>
          <w:tcPr>
            <w:tcW w:w="1379" w:type="dxa"/>
            <w:vMerge w:val="restart"/>
            <w:tcBorders>
              <w:tl2br w:val="nil"/>
              <w:tr2bl w:val="nil"/>
            </w:tcBorders>
            <w:noWrap w:val="0"/>
            <w:tcMar>
              <w:top w:w="60" w:type="dxa"/>
              <w:left w:w="120" w:type="dxa"/>
              <w:bottom w:w="30" w:type="dxa"/>
              <w:right w:w="120" w:type="dxa"/>
            </w:tcMar>
            <w:vAlign w:val="center"/>
          </w:tcPr>
          <w:p w14:paraId="74B18F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行政处罚决定书</w:t>
            </w:r>
          </w:p>
        </w:tc>
        <w:tc>
          <w:tcPr>
            <w:tcW w:w="722" w:type="dxa"/>
            <w:tcBorders>
              <w:tl2br w:val="nil"/>
              <w:tr2bl w:val="nil"/>
            </w:tcBorders>
            <w:noWrap w:val="0"/>
            <w:tcMar>
              <w:top w:w="60" w:type="dxa"/>
              <w:left w:w="120" w:type="dxa"/>
              <w:bottom w:w="30" w:type="dxa"/>
              <w:right w:w="120" w:type="dxa"/>
            </w:tcMar>
            <w:vAlign w:val="center"/>
          </w:tcPr>
          <w:p w14:paraId="45ED6B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3C881647">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restart"/>
            <w:tcBorders>
              <w:tl2br w:val="nil"/>
              <w:tr2bl w:val="nil"/>
            </w:tcBorders>
            <w:noWrap w:val="0"/>
            <w:tcMar>
              <w:top w:w="60" w:type="dxa"/>
              <w:left w:w="120" w:type="dxa"/>
              <w:bottom w:w="30" w:type="dxa"/>
              <w:right w:w="120" w:type="dxa"/>
            </w:tcMar>
            <w:vAlign w:val="center"/>
          </w:tcPr>
          <w:p w14:paraId="0A50BE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不低于处理期限且不低于1年</w:t>
            </w:r>
          </w:p>
        </w:tc>
        <w:tc>
          <w:tcPr>
            <w:tcW w:w="839" w:type="dxa"/>
            <w:vMerge w:val="restart"/>
            <w:tcBorders>
              <w:top w:val="single" w:color="000000" w:sz="2" w:space="0"/>
              <w:tl2br w:val="nil"/>
              <w:tr2bl w:val="nil"/>
            </w:tcBorders>
            <w:noWrap w:val="0"/>
            <w:tcMar>
              <w:top w:w="60" w:type="dxa"/>
              <w:left w:w="120" w:type="dxa"/>
              <w:bottom w:w="30" w:type="dxa"/>
              <w:right w:w="120" w:type="dxa"/>
            </w:tcMar>
            <w:vAlign w:val="center"/>
          </w:tcPr>
          <w:p w14:paraId="4C740A8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县级以上</w:t>
            </w:r>
            <w:r>
              <w:rPr>
                <w:rFonts w:hint="eastAsia" w:ascii="方正仿宋_GBK" w:hAnsi="方正仿宋_GBK" w:eastAsia="方正仿宋_GBK" w:cs="方正仿宋_GBK"/>
                <w:color w:val="auto"/>
                <w:sz w:val="21"/>
                <w:szCs w:val="21"/>
                <w:highlight w:val="none"/>
                <w:lang w:eastAsia="zh-CN"/>
              </w:rPr>
              <w:t>住房城乡建设</w:t>
            </w:r>
            <w:r>
              <w:rPr>
                <w:rFonts w:hint="eastAsia" w:ascii="方正仿宋_GBK" w:hAnsi="方正仿宋_GBK" w:eastAsia="方正仿宋_GBK" w:cs="方正仿宋_GBK"/>
                <w:color w:val="auto"/>
                <w:sz w:val="21"/>
                <w:szCs w:val="21"/>
                <w:highlight w:val="none"/>
              </w:rPr>
              <w:t>部门</w:t>
            </w:r>
          </w:p>
        </w:tc>
      </w:tr>
      <w:tr w14:paraId="7521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25A1CF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2FAFDF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29790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泄露应当保密的与招标投标活动有关的情况和资料，受到行政处罚的。</w:t>
            </w:r>
          </w:p>
        </w:tc>
        <w:tc>
          <w:tcPr>
            <w:tcW w:w="1379" w:type="dxa"/>
            <w:vMerge w:val="continue"/>
            <w:tcBorders>
              <w:tl2br w:val="nil"/>
              <w:tr2bl w:val="nil"/>
            </w:tcBorders>
            <w:noWrap w:val="0"/>
            <w:tcMar>
              <w:top w:w="60" w:type="dxa"/>
              <w:left w:w="120" w:type="dxa"/>
              <w:bottom w:w="30" w:type="dxa"/>
              <w:right w:w="120" w:type="dxa"/>
            </w:tcMar>
            <w:vAlign w:val="center"/>
          </w:tcPr>
          <w:p w14:paraId="3B35BD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198A61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0F7934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30F6BB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p>
        </w:tc>
        <w:tc>
          <w:tcPr>
            <w:tcW w:w="839" w:type="dxa"/>
            <w:vMerge w:val="continue"/>
            <w:tcBorders>
              <w:bottom w:val="single" w:color="000000" w:sz="2" w:space="0"/>
              <w:tl2br w:val="nil"/>
              <w:tr2bl w:val="nil"/>
            </w:tcBorders>
            <w:noWrap w:val="0"/>
            <w:tcMar>
              <w:top w:w="60" w:type="dxa"/>
              <w:left w:w="120" w:type="dxa"/>
              <w:bottom w:w="30" w:type="dxa"/>
              <w:right w:w="120" w:type="dxa"/>
            </w:tcMar>
            <w:vAlign w:val="center"/>
          </w:tcPr>
          <w:p w14:paraId="191BC1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p>
        </w:tc>
      </w:tr>
      <w:tr w14:paraId="7D72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165C384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03B9993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6786D3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专业技术人员执业资格“挂证”或者单位违规使用“挂证”人员，受到行政处罚的。</w:t>
            </w:r>
          </w:p>
        </w:tc>
        <w:tc>
          <w:tcPr>
            <w:tcW w:w="1379" w:type="dxa"/>
            <w:vMerge w:val="continue"/>
            <w:tcBorders>
              <w:tl2br w:val="nil"/>
              <w:tr2bl w:val="nil"/>
            </w:tcBorders>
            <w:noWrap w:val="0"/>
            <w:tcMar>
              <w:top w:w="60" w:type="dxa"/>
              <w:left w:w="120" w:type="dxa"/>
              <w:bottom w:w="30" w:type="dxa"/>
              <w:right w:w="120" w:type="dxa"/>
            </w:tcMar>
            <w:vAlign w:val="center"/>
          </w:tcPr>
          <w:p w14:paraId="66F9038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bCs/>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17BCD9C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1E05A6AB">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bCs/>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5525359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bCs/>
                <w:color w:val="auto"/>
                <w:sz w:val="21"/>
                <w:szCs w:val="21"/>
                <w:highlight w:val="none"/>
                <w:lang w:val="en-US" w:eastAsia="zh-CN"/>
              </w:rPr>
            </w:pPr>
          </w:p>
        </w:tc>
        <w:tc>
          <w:tcPr>
            <w:tcW w:w="839" w:type="dxa"/>
            <w:vMerge w:val="continue"/>
            <w:tcBorders>
              <w:top w:val="single" w:color="000000" w:sz="2" w:space="0"/>
              <w:bottom w:val="single" w:color="000000" w:sz="2" w:space="0"/>
              <w:tl2br w:val="nil"/>
              <w:tr2bl w:val="nil"/>
            </w:tcBorders>
            <w:noWrap w:val="0"/>
            <w:tcMar>
              <w:top w:w="60" w:type="dxa"/>
              <w:left w:w="120" w:type="dxa"/>
              <w:bottom w:w="30" w:type="dxa"/>
              <w:right w:w="120" w:type="dxa"/>
            </w:tcMar>
            <w:vAlign w:val="center"/>
          </w:tcPr>
          <w:p w14:paraId="44131019">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bCs/>
                <w:color w:val="auto"/>
                <w:sz w:val="21"/>
                <w:szCs w:val="21"/>
                <w:highlight w:val="none"/>
                <w:lang w:val="en-US" w:eastAsia="zh-CN"/>
              </w:rPr>
            </w:pPr>
          </w:p>
        </w:tc>
      </w:tr>
      <w:tr w14:paraId="43A64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4CB53E5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388C12FF">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4CEBCE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与招标人、投标人、评标专家、交易平台运行服务机构等串通损害国家利益、公共利益、招标投标活动当事人或者他人的合法权益，受到行政处罚的。</w:t>
            </w:r>
          </w:p>
        </w:tc>
        <w:tc>
          <w:tcPr>
            <w:tcW w:w="1379" w:type="dxa"/>
            <w:vMerge w:val="continue"/>
            <w:tcBorders>
              <w:tl2br w:val="nil"/>
              <w:tr2bl w:val="nil"/>
            </w:tcBorders>
            <w:noWrap w:val="0"/>
            <w:tcMar>
              <w:top w:w="60" w:type="dxa"/>
              <w:left w:w="120" w:type="dxa"/>
              <w:bottom w:w="30" w:type="dxa"/>
              <w:right w:w="120" w:type="dxa"/>
            </w:tcMar>
            <w:vAlign w:val="center"/>
          </w:tcPr>
          <w:p w14:paraId="71FC2E85">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2CFC592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6351B801">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645E33B4">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top w:val="single" w:color="000000" w:sz="2" w:space="0"/>
              <w:bottom w:val="single" w:color="000000" w:sz="2" w:space="0"/>
              <w:tl2br w:val="nil"/>
              <w:tr2bl w:val="nil"/>
            </w:tcBorders>
            <w:noWrap w:val="0"/>
            <w:tcMar>
              <w:top w:w="60" w:type="dxa"/>
              <w:left w:w="120" w:type="dxa"/>
              <w:bottom w:w="30" w:type="dxa"/>
              <w:right w:w="120" w:type="dxa"/>
            </w:tcMar>
            <w:vAlign w:val="center"/>
          </w:tcPr>
          <w:p w14:paraId="122B364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r>
      <w:tr w14:paraId="459F2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7541798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62F099D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15D9FB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违反法律规定，将必须进行招标的项目化整为零或者以其他任何方式规避招标，或者将应进行公开招标的项目采用邀请招标方式招标，受到行政处罚的。</w:t>
            </w:r>
          </w:p>
        </w:tc>
        <w:tc>
          <w:tcPr>
            <w:tcW w:w="1379" w:type="dxa"/>
            <w:vMerge w:val="continue"/>
            <w:tcBorders>
              <w:tl2br w:val="nil"/>
              <w:tr2bl w:val="nil"/>
            </w:tcBorders>
            <w:noWrap w:val="0"/>
            <w:tcMar>
              <w:top w:w="60" w:type="dxa"/>
              <w:left w:w="120" w:type="dxa"/>
              <w:bottom w:w="30" w:type="dxa"/>
              <w:right w:w="120" w:type="dxa"/>
            </w:tcMar>
            <w:vAlign w:val="center"/>
          </w:tcPr>
          <w:p w14:paraId="4E02DDE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31E820B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30</w:t>
            </w:r>
          </w:p>
        </w:tc>
        <w:tc>
          <w:tcPr>
            <w:tcW w:w="778" w:type="dxa"/>
            <w:vMerge w:val="continue"/>
            <w:tcBorders>
              <w:tl2br w:val="nil"/>
              <w:tr2bl w:val="nil"/>
            </w:tcBorders>
            <w:noWrap w:val="0"/>
            <w:tcMar>
              <w:top w:w="60" w:type="dxa"/>
              <w:left w:w="120" w:type="dxa"/>
              <w:bottom w:w="30" w:type="dxa"/>
              <w:right w:w="120" w:type="dxa"/>
            </w:tcMar>
            <w:vAlign w:val="center"/>
          </w:tcPr>
          <w:p w14:paraId="379BCDC0">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1007" w:type="dxa"/>
            <w:vMerge w:val="continue"/>
            <w:tcBorders>
              <w:tl2br w:val="nil"/>
              <w:tr2bl w:val="nil"/>
            </w:tcBorders>
            <w:noWrap w:val="0"/>
            <w:tcMar>
              <w:top w:w="60" w:type="dxa"/>
              <w:left w:w="120" w:type="dxa"/>
              <w:bottom w:w="30" w:type="dxa"/>
              <w:right w:w="120" w:type="dxa"/>
            </w:tcMar>
            <w:vAlign w:val="center"/>
          </w:tcPr>
          <w:p w14:paraId="259B7EB6">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839" w:type="dxa"/>
            <w:vMerge w:val="continue"/>
            <w:tcBorders>
              <w:top w:val="single" w:color="000000" w:sz="2" w:space="0"/>
              <w:bottom w:val="single" w:color="000000" w:sz="2" w:space="0"/>
              <w:tl2br w:val="nil"/>
              <w:tr2bl w:val="nil"/>
            </w:tcBorders>
            <w:noWrap w:val="0"/>
            <w:tcMar>
              <w:top w:w="60" w:type="dxa"/>
              <w:left w:w="120" w:type="dxa"/>
              <w:bottom w:w="30" w:type="dxa"/>
              <w:right w:w="120" w:type="dxa"/>
            </w:tcMar>
            <w:vAlign w:val="center"/>
          </w:tcPr>
          <w:p w14:paraId="1A65C5A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r>
      <w:tr w14:paraId="7607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cantSplit/>
          <w:trHeight w:val="0" w:hRule="atLeast"/>
          <w:jc w:val="center"/>
        </w:trPr>
        <w:tc>
          <w:tcPr>
            <w:tcW w:w="729" w:type="dxa"/>
            <w:vMerge w:val="continue"/>
            <w:tcBorders>
              <w:tl2br w:val="nil"/>
              <w:tr2bl w:val="nil"/>
            </w:tcBorders>
            <w:noWrap w:val="0"/>
            <w:tcMar>
              <w:top w:w="60" w:type="dxa"/>
              <w:left w:w="120" w:type="dxa"/>
              <w:bottom w:w="30" w:type="dxa"/>
              <w:right w:w="120" w:type="dxa"/>
            </w:tcMar>
            <w:vAlign w:val="center"/>
          </w:tcPr>
          <w:p w14:paraId="0206937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722" w:type="dxa"/>
            <w:vMerge w:val="continue"/>
            <w:tcBorders>
              <w:tl2br w:val="nil"/>
              <w:tr2bl w:val="nil"/>
            </w:tcBorders>
            <w:noWrap w:val="0"/>
            <w:tcMar>
              <w:top w:w="60" w:type="dxa"/>
              <w:left w:w="120" w:type="dxa"/>
              <w:bottom w:w="30" w:type="dxa"/>
              <w:right w:w="120" w:type="dxa"/>
            </w:tcMar>
            <w:vAlign w:val="center"/>
          </w:tcPr>
          <w:p w14:paraId="6D6F0D4D">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rPr>
            </w:pPr>
          </w:p>
        </w:tc>
        <w:tc>
          <w:tcPr>
            <w:tcW w:w="7643" w:type="dxa"/>
            <w:tcBorders>
              <w:tl2br w:val="nil"/>
              <w:tr2bl w:val="nil"/>
            </w:tcBorders>
            <w:noWrap w:val="0"/>
            <w:tcMar>
              <w:top w:w="60" w:type="dxa"/>
              <w:left w:w="120" w:type="dxa"/>
              <w:bottom w:w="30" w:type="dxa"/>
              <w:right w:w="120" w:type="dxa"/>
            </w:tcMar>
            <w:vAlign w:val="center"/>
          </w:tcPr>
          <w:p w14:paraId="1724E5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在所代理的招标项目中投标、代理投标、向该项目投标人提供咨询，为特定投标人特定潜在投标人谋取中标创造条件或提供方便，或者同时接受两个（含）以上投标人对同一工程项目的代理投标业务，受到行政处罚的。</w:t>
            </w:r>
          </w:p>
        </w:tc>
        <w:tc>
          <w:tcPr>
            <w:tcW w:w="1379" w:type="dxa"/>
            <w:vMerge w:val="continue"/>
            <w:tcBorders>
              <w:tl2br w:val="nil"/>
              <w:tr2bl w:val="nil"/>
            </w:tcBorders>
            <w:noWrap w:val="0"/>
            <w:tcMar>
              <w:top w:w="60" w:type="dxa"/>
              <w:left w:w="120" w:type="dxa"/>
              <w:bottom w:w="30" w:type="dxa"/>
              <w:right w:w="120" w:type="dxa"/>
            </w:tcMar>
            <w:vAlign w:val="center"/>
          </w:tcPr>
          <w:p w14:paraId="02D9793E">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both"/>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722" w:type="dxa"/>
            <w:tcBorders>
              <w:tl2br w:val="nil"/>
              <w:tr2bl w:val="nil"/>
            </w:tcBorders>
            <w:noWrap w:val="0"/>
            <w:tcMar>
              <w:top w:w="60" w:type="dxa"/>
              <w:left w:w="120" w:type="dxa"/>
              <w:bottom w:w="30" w:type="dxa"/>
              <w:right w:w="120" w:type="dxa"/>
            </w:tcMar>
            <w:vAlign w:val="center"/>
          </w:tcPr>
          <w:p w14:paraId="07FFB50A">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b w:val="0"/>
                <w:bCs w:val="0"/>
                <w:color w:val="auto"/>
                <w:sz w:val="21"/>
                <w:szCs w:val="21"/>
                <w:highlight w:val="none"/>
                <w:lang w:val="en-US" w:eastAsia="zh-CN"/>
              </w:rPr>
              <w:t>20</w:t>
            </w:r>
          </w:p>
        </w:tc>
        <w:tc>
          <w:tcPr>
            <w:tcW w:w="778" w:type="dxa"/>
            <w:vMerge w:val="continue"/>
            <w:tcBorders>
              <w:tl2br w:val="nil"/>
              <w:tr2bl w:val="nil"/>
            </w:tcBorders>
            <w:noWrap w:val="0"/>
            <w:tcMar>
              <w:top w:w="60" w:type="dxa"/>
              <w:left w:w="120" w:type="dxa"/>
              <w:bottom w:w="30" w:type="dxa"/>
              <w:right w:w="120" w:type="dxa"/>
            </w:tcMar>
            <w:vAlign w:val="center"/>
          </w:tcPr>
          <w:p w14:paraId="46BCB838">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1007" w:type="dxa"/>
            <w:vMerge w:val="continue"/>
            <w:tcBorders>
              <w:tl2br w:val="nil"/>
              <w:tr2bl w:val="nil"/>
            </w:tcBorders>
            <w:noWrap w:val="0"/>
            <w:tcMar>
              <w:top w:w="60" w:type="dxa"/>
              <w:left w:w="120" w:type="dxa"/>
              <w:bottom w:w="30" w:type="dxa"/>
              <w:right w:w="120" w:type="dxa"/>
            </w:tcMar>
            <w:vAlign w:val="center"/>
          </w:tcPr>
          <w:p w14:paraId="3A50ED83">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c>
          <w:tcPr>
            <w:tcW w:w="839" w:type="dxa"/>
            <w:vMerge w:val="continue"/>
            <w:tcBorders>
              <w:top w:val="single" w:color="000000" w:sz="2" w:space="0"/>
              <w:bottom w:val="single" w:color="000000" w:sz="2" w:space="0"/>
              <w:tl2br w:val="nil"/>
              <w:tr2bl w:val="nil"/>
            </w:tcBorders>
            <w:noWrap w:val="0"/>
            <w:tcMar>
              <w:top w:w="60" w:type="dxa"/>
              <w:left w:w="120" w:type="dxa"/>
              <w:bottom w:w="30" w:type="dxa"/>
              <w:right w:w="120" w:type="dxa"/>
            </w:tcMar>
            <w:vAlign w:val="center"/>
          </w:tcPr>
          <w:p w14:paraId="5683A242">
            <w:pPr>
              <w:pStyle w:val="7"/>
              <w:keepNext w:val="0"/>
              <w:keepLines w:val="0"/>
              <w:pageBreakBefore w:val="0"/>
              <w:widowControl w:val="0"/>
              <w:kinsoku/>
              <w:wordWrap/>
              <w:overflowPunct/>
              <w:topLinePunct w:val="0"/>
              <w:autoSpaceDE/>
              <w:autoSpaceDN/>
              <w:bidi w:val="0"/>
              <w:adjustRightInd/>
              <w:snapToGrid/>
              <w:spacing w:before="0" w:after="0" w:line="280" w:lineRule="exact"/>
              <w:ind w:left="0" w:leftChars="0"/>
              <w:jc w:val="center"/>
              <w:textAlignment w:val="auto"/>
              <w:rPr>
                <w:rFonts w:hint="eastAsia" w:ascii="方正仿宋_GBK" w:hAnsi="方正仿宋_GBK" w:eastAsia="方正仿宋_GBK" w:cs="方正仿宋_GBK"/>
                <w:b w:val="0"/>
                <w:bCs w:val="0"/>
                <w:color w:val="auto"/>
                <w:sz w:val="21"/>
                <w:szCs w:val="21"/>
                <w:highlight w:val="none"/>
                <w:lang w:val="en-US" w:eastAsia="zh-CN"/>
              </w:rPr>
            </w:pPr>
          </w:p>
        </w:tc>
      </w:tr>
    </w:tbl>
    <w:p w14:paraId="67B935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说明：1.有关负责人包括招标代理机构法定代表人、实际控制人（最终受益人）、总经理、副总经理、企业技术负责人、项目负责人。</w:t>
      </w:r>
    </w:p>
    <w:p w14:paraId="1C1E0F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firstLineChars="3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2.招标代理机构或其有关负责人因同一事项受到司法制裁、行政处理、记入不良行为中两种以上处理的，按减分项中最高分值减分，不重</w:t>
      </w:r>
    </w:p>
    <w:p w14:paraId="3FC91E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400"/>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highlight w:val="none"/>
        </w:rPr>
        <w:t>复减分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招标代理机构或其有关负责人因同一事项受到表彰表扬的，按加分项中最高分值加分，不重复加分。</w:t>
      </w:r>
    </w:p>
    <w:p w14:paraId="77A03A2F"/>
    <w:sectPr>
      <w:footerReference r:id="rId3" w:type="default"/>
      <w:pgSz w:w="16838" w:h="11905" w:orient="landscape"/>
      <w:pgMar w:top="1587" w:right="2041" w:bottom="1474" w:left="1587" w:header="1417" w:footer="1417" w:gutter="0"/>
      <w:pgBorders>
        <w:top w:val="none" w:sz="0" w:space="0"/>
        <w:left w:val="none" w:sz="0" w:space="0"/>
        <w:bottom w:val="none" w:sz="0" w:space="0"/>
        <w:right w:val="none" w:sz="0" w:space="0"/>
      </w:pgBorders>
      <w:pgNumType w:fmt="numberInDash"/>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ejaVu Sans">
    <w:altName w:val="Cascadia Mono SemiLigh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8B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9E4C7B">
                          <w:pPr>
                            <w:pStyle w:val="3"/>
                            <w:rPr>
                              <w:rFonts w:hint="eastAsia" w:ascii="方正仿宋_GBK" w:hAnsi="方正仿宋_GBK" w:eastAsia="方正仿宋_GBK" w:cs="方正仿宋_GBK"/>
                              <w:sz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- 10 -</w:t>
                          </w:r>
                          <w:r>
                            <w:rPr>
                              <w:rFonts w:hint="default" w:ascii="Times New Roman" w:hAnsi="Times New Roman" w:eastAsia="方正仿宋_GBK"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759E4C7B">
                    <w:pPr>
                      <w:pStyle w:val="3"/>
                      <w:rPr>
                        <w:rFonts w:hint="eastAsia" w:ascii="方正仿宋_GBK" w:hAnsi="方正仿宋_GBK" w:eastAsia="方正仿宋_GBK" w:cs="方正仿宋_GBK"/>
                        <w:sz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- 10 -</w:t>
                    </w:r>
                    <w:r>
                      <w:rPr>
                        <w:rFonts w:hint="default" w:ascii="Times New Roman" w:hAnsi="Times New Roman" w:eastAsia="方正仿宋_GBK"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65DEF"/>
    <w:rsid w:val="4CB6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jc w:val="left"/>
    </w:pPr>
    <w:rPr>
      <w:rFonts w:ascii="Times New Roman" w:hAnsi="Times New Roman" w:eastAsia="宋体" w:cs="DejaVu Sans"/>
      <w:kern w:val="0"/>
      <w:sz w:val="24"/>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2026-03-20T04:36:00Z</dcterms:created>
  <dc:creator>星垂野‌</dc:creator>
  <cp:lastModifiedBy>星垂野‌</cp:lastModifiedBy>
  <dcterms:modified xsi:type="dcterms:W3CDTF">2026-03-20T04:37:35Z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4EEF05731EDC4ED182A27936F44EEB5E_11</vt:lpwstr>
  </property>
  <property fmtid="{D5CDD505-2E9C-101B-9397-08002B2CF9AE}" pid="4" name="KSOTemplateDocerSaveRecord">
    <vt:lpwstr>eyJoZGlkIjoiODQwYjNhOWU3MDc5Zjc0Zjk1MDYyN2ZhZjUyMjRmYzkiLCJ1c2VySWQiOiIzMzkyODE5NTEifQ==</vt:lpwstr>
  </property>
</Properties>
</file>