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E0128">
      <w:pPr>
        <w:spacing w:beforeLines="0" w:afterLines="0" w:line="604" w:lineRule="exact"/>
        <w:jc w:val="both"/>
        <w:rPr>
          <w:rFonts w:ascii="Times New Roman" w:hAnsi="Times New Roman" w:eastAsia="方正小标宋简体" w:cs="Times New Roman"/>
          <w:color w:val="auto"/>
          <w:sz w:val="44"/>
          <w:szCs w:val="44"/>
        </w:rPr>
      </w:pPr>
    </w:p>
    <w:p w14:paraId="3C6AA9E5">
      <w:pPr>
        <w:spacing w:beforeLines="0" w:afterLines="0" w:line="604" w:lineRule="exact"/>
        <w:jc w:val="both"/>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浙江省综合评标专家库</w:t>
      </w:r>
      <w:r>
        <w:rPr>
          <w:rFonts w:hint="default" w:ascii="Times New Roman" w:hAnsi="Times New Roman" w:eastAsia="方正小标宋简体" w:cs="Times New Roman"/>
          <w:color w:val="auto"/>
          <w:sz w:val="44"/>
          <w:szCs w:val="44"/>
          <w:lang w:eastAsia="zh-CN"/>
        </w:rPr>
        <w:t>和评标专家</w:t>
      </w:r>
      <w:r>
        <w:rPr>
          <w:rFonts w:ascii="Times New Roman" w:hAnsi="Times New Roman" w:eastAsia="方正小标宋简体" w:cs="Times New Roman"/>
          <w:color w:val="auto"/>
          <w:sz w:val="44"/>
          <w:szCs w:val="44"/>
        </w:rPr>
        <w:t>管理办法</w:t>
      </w:r>
    </w:p>
    <w:p w14:paraId="765BFC5B">
      <w:pPr>
        <w:spacing w:before="0" w:beforeLines="0" w:afterLines="0" w:line="604"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实</w:t>
      </w:r>
      <w:r>
        <w:rPr>
          <w:rFonts w:hint="default" w:ascii="Times New Roman" w:hAnsi="Times New Roman" w:eastAsia="方正小标宋简体" w:cs="Times New Roman"/>
          <w:color w:val="auto"/>
          <w:sz w:val="44"/>
          <w:szCs w:val="44"/>
          <w:lang w:val="en-US" w:eastAsia="zh-CN"/>
        </w:rPr>
        <w:t xml:space="preserve"> </w:t>
      </w:r>
      <w:bookmarkStart w:id="0" w:name="_GoBack"/>
      <w:bookmarkEnd w:id="0"/>
      <w:r>
        <w:rPr>
          <w:rFonts w:ascii="Times New Roman" w:hAnsi="Times New Roman" w:eastAsia="方正小标宋简体" w:cs="Times New Roman"/>
          <w:color w:val="auto"/>
          <w:sz w:val="44"/>
          <w:szCs w:val="44"/>
        </w:rPr>
        <w:t>施</w:t>
      </w:r>
      <w:r>
        <w:rPr>
          <w:rFonts w:hint="default" w:ascii="Times New Roman" w:hAnsi="Times New Roman" w:eastAsia="方正小标宋简体" w:cs="Times New Roman"/>
          <w:color w:val="auto"/>
          <w:sz w:val="44"/>
          <w:szCs w:val="44"/>
          <w:lang w:val="en-US" w:eastAsia="zh-CN"/>
        </w:rPr>
        <w:t xml:space="preserve"> </w:t>
      </w:r>
      <w:r>
        <w:rPr>
          <w:rFonts w:ascii="Times New Roman" w:hAnsi="Times New Roman" w:eastAsia="方正小标宋简体" w:cs="Times New Roman"/>
          <w:color w:val="auto"/>
          <w:sz w:val="44"/>
          <w:szCs w:val="44"/>
        </w:rPr>
        <w:t>细</w:t>
      </w:r>
      <w:r>
        <w:rPr>
          <w:rFonts w:hint="default" w:ascii="Times New Roman" w:hAnsi="Times New Roman" w:eastAsia="方正小标宋简体" w:cs="Times New Roman"/>
          <w:color w:val="auto"/>
          <w:sz w:val="44"/>
          <w:szCs w:val="44"/>
          <w:lang w:val="en-US" w:eastAsia="zh-CN"/>
        </w:rPr>
        <w:t xml:space="preserve"> </w:t>
      </w:r>
      <w:r>
        <w:rPr>
          <w:rFonts w:ascii="Times New Roman" w:hAnsi="Times New Roman" w:eastAsia="方正小标宋简体" w:cs="Times New Roman"/>
          <w:color w:val="auto"/>
          <w:sz w:val="44"/>
          <w:szCs w:val="44"/>
        </w:rPr>
        <w:t>则</w:t>
      </w:r>
    </w:p>
    <w:p w14:paraId="0F6961C2">
      <w:pPr>
        <w:spacing w:before="0" w:beforeLines="0" w:afterLines="0" w:line="604" w:lineRule="exact"/>
        <w:jc w:val="center"/>
        <w:rPr>
          <w:rFonts w:hint="default" w:ascii="Times New Roman" w:hAnsi="Times New Roman" w:eastAsia="楷体_GB2312" w:cs="Times New Roman"/>
          <w:color w:val="auto"/>
          <w:sz w:val="32"/>
          <w:szCs w:val="32"/>
          <w:lang w:eastAsia="zh-CN"/>
        </w:rPr>
      </w:pPr>
    </w:p>
    <w:p w14:paraId="590D27FD">
      <w:pPr>
        <w:spacing w:beforeLines="0" w:afterLines="0" w:line="604" w:lineRule="exact"/>
        <w:ind w:firstLine="632" w:firstLineChars="200"/>
        <w:jc w:val="both"/>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eastAsia="zh-CN"/>
        </w:rPr>
        <w:t>一</w:t>
      </w:r>
      <w:r>
        <w:rPr>
          <w:rFonts w:hint="eastAsia" w:ascii="Times New Roman" w:hAnsi="Times New Roman" w:eastAsia="黑体" w:cs="Times New Roman"/>
          <w:color w:val="auto"/>
          <w:kern w:val="0"/>
          <w:sz w:val="32"/>
          <w:szCs w:val="32"/>
          <w:lang w:val="zh-CN" w:eastAsia="zh-CN"/>
        </w:rPr>
        <w:t>、</w:t>
      </w:r>
      <w:r>
        <w:rPr>
          <w:rFonts w:hint="default" w:ascii="Times New Roman" w:hAnsi="Times New Roman" w:eastAsia="黑体" w:cs="Times New Roman"/>
          <w:color w:val="auto"/>
          <w:kern w:val="0"/>
          <w:sz w:val="32"/>
          <w:szCs w:val="32"/>
          <w:lang w:val="zh-CN"/>
        </w:rPr>
        <w:t>总则</w:t>
      </w:r>
    </w:p>
    <w:p w14:paraId="72E94CE6">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一</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为落实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评标专家和评标专家库管理办法</w:t>
      </w:r>
      <w:r>
        <w:rPr>
          <w:rFonts w:hint="default" w:ascii="Times New Roman" w:hAnsi="Times New Roman" w:eastAsia="仿宋_GB2312" w:cs="Times New Roman"/>
          <w:color w:val="auto"/>
          <w:sz w:val="32"/>
          <w:szCs w:val="32"/>
        </w:rPr>
        <w:t>》和《浙江省综合</w:t>
      </w:r>
      <w:r>
        <w:rPr>
          <w:rFonts w:hint="default" w:ascii="Times New Roman" w:hAnsi="Times New Roman" w:eastAsia="仿宋_GB2312" w:cs="Times New Roman"/>
          <w:color w:val="auto"/>
          <w:sz w:val="32"/>
          <w:szCs w:val="32"/>
          <w:lang w:eastAsia="zh-CN"/>
        </w:rPr>
        <w:t>评</w:t>
      </w:r>
      <w:r>
        <w:rPr>
          <w:rFonts w:hint="default" w:ascii="Times New Roman" w:hAnsi="Times New Roman" w:eastAsia="仿宋_GB2312" w:cs="Times New Roman"/>
          <w:color w:val="auto"/>
          <w:sz w:val="32"/>
          <w:szCs w:val="32"/>
        </w:rPr>
        <w:t>标专家库</w:t>
      </w:r>
      <w:r>
        <w:rPr>
          <w:rFonts w:hint="default" w:ascii="Times New Roman" w:hAnsi="Times New Roman" w:eastAsia="仿宋_GB2312" w:cs="Times New Roman"/>
          <w:color w:val="auto"/>
          <w:sz w:val="32"/>
          <w:szCs w:val="32"/>
          <w:lang w:eastAsia="zh-CN"/>
        </w:rPr>
        <w:t>和评标专家</w:t>
      </w:r>
      <w:r>
        <w:rPr>
          <w:rFonts w:hint="default" w:ascii="Times New Roman" w:hAnsi="Times New Roman" w:eastAsia="仿宋_GB2312" w:cs="Times New Roman"/>
          <w:color w:val="auto"/>
          <w:sz w:val="32"/>
          <w:szCs w:val="32"/>
        </w:rPr>
        <w:t>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省综合评标专家库</w:t>
      </w:r>
      <w:r>
        <w:rPr>
          <w:rFonts w:hint="default" w:ascii="Times New Roman" w:hAnsi="Times New Roman" w:eastAsia="仿宋_GB2312" w:cs="Times New Roman"/>
          <w:color w:val="auto"/>
          <w:sz w:val="32"/>
          <w:szCs w:val="32"/>
          <w:lang w:eastAsia="zh-CN"/>
        </w:rPr>
        <w:t>评标专家全周期</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eastAsia="zh-CN"/>
        </w:rPr>
        <w:t>健全评标专家动态管理和考核机制，</w:t>
      </w:r>
      <w:r>
        <w:rPr>
          <w:rFonts w:hint="default" w:ascii="Times New Roman" w:hAnsi="Times New Roman" w:eastAsia="仿宋_GB2312" w:cs="Times New Roman"/>
          <w:color w:val="auto"/>
          <w:sz w:val="32"/>
          <w:szCs w:val="32"/>
        </w:rPr>
        <w:t>规范评标专家行为，提高评标质量，</w:t>
      </w:r>
      <w:r>
        <w:rPr>
          <w:rFonts w:hint="eastAsia" w:ascii="Times New Roman" w:hAnsi="Times New Roman" w:eastAsia="仿宋_GB2312" w:cs="Times New Roman"/>
          <w:color w:val="auto"/>
          <w:sz w:val="32"/>
          <w:szCs w:val="32"/>
          <w:lang w:eastAsia="zh-CN"/>
        </w:rPr>
        <w:t>结合</w:t>
      </w:r>
      <w:r>
        <w:rPr>
          <w:rFonts w:hint="default" w:ascii="Times New Roman" w:hAnsi="Times New Roman" w:eastAsia="仿宋_GB2312" w:cs="Times New Roman"/>
          <w:color w:val="auto"/>
          <w:sz w:val="32"/>
          <w:szCs w:val="32"/>
          <w:lang w:eastAsia="zh-CN"/>
        </w:rPr>
        <w:t>本省实际，</w:t>
      </w:r>
      <w:r>
        <w:rPr>
          <w:rFonts w:hint="default" w:ascii="Times New Roman" w:hAnsi="Times New Roman" w:eastAsia="仿宋_GB2312" w:cs="Times New Roman"/>
          <w:color w:val="auto"/>
          <w:sz w:val="32"/>
          <w:szCs w:val="32"/>
        </w:rPr>
        <w:t>制</w:t>
      </w:r>
      <w:r>
        <w:rPr>
          <w:rFonts w:hint="default" w:ascii="Times New Roman" w:hAnsi="Times New Roman" w:eastAsia="仿宋_GB2312" w:cs="Times New Roman"/>
          <w:color w:val="auto"/>
          <w:sz w:val="32"/>
          <w:szCs w:val="32"/>
          <w:lang w:eastAsia="zh-CN"/>
        </w:rPr>
        <w:t>定</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细则。</w:t>
      </w:r>
    </w:p>
    <w:p w14:paraId="66398C1E">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zh-CN"/>
        </w:rPr>
        <w:t>（</w:t>
      </w:r>
      <w:r>
        <w:rPr>
          <w:rFonts w:hint="default" w:ascii="Times New Roman" w:hAnsi="Times New Roman" w:eastAsia="楷体_GB2312" w:cs="Times New Roman"/>
          <w:b/>
          <w:bCs/>
          <w:color w:val="auto"/>
          <w:kern w:val="2"/>
          <w:sz w:val="32"/>
          <w:szCs w:val="32"/>
          <w:lang w:val="en-US" w:eastAsia="zh-CN"/>
        </w:rPr>
        <w:t>二</w:t>
      </w:r>
      <w:r>
        <w:rPr>
          <w:rFonts w:hint="default" w:ascii="Times New Roman" w:hAnsi="Times New Roman" w:eastAsia="楷体_GB2312" w:cs="Times New Roman"/>
          <w:b/>
          <w:bCs/>
          <w:color w:val="auto"/>
          <w:kern w:val="2"/>
          <w:sz w:val="32"/>
          <w:szCs w:val="32"/>
          <w:lang w:val="zh-CN"/>
        </w:rPr>
        <w:t>）</w:t>
      </w:r>
      <w:r>
        <w:rPr>
          <w:rFonts w:hint="default" w:ascii="Times New Roman" w:hAnsi="Times New Roman" w:eastAsia="仿宋_GB2312" w:cs="Times New Roman"/>
          <w:color w:val="auto"/>
          <w:kern w:val="2"/>
          <w:sz w:val="32"/>
          <w:szCs w:val="32"/>
          <w:lang w:val="en-US" w:eastAsia="zh-CN"/>
        </w:rPr>
        <w:t>本实施细则适用于浙江</w:t>
      </w:r>
      <w:r>
        <w:rPr>
          <w:rFonts w:hint="default" w:ascii="Times New Roman" w:hAnsi="Times New Roman" w:eastAsia="仿宋_GB2312" w:cs="Times New Roman"/>
          <w:color w:val="auto"/>
          <w:sz w:val="32"/>
          <w:szCs w:val="32"/>
        </w:rPr>
        <w:t>省综合评标专家库（以下简称省</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评标专家库）的组建、使用、</w:t>
      </w:r>
      <w:r>
        <w:rPr>
          <w:rFonts w:hint="default" w:ascii="Times New Roman" w:hAnsi="Times New Roman" w:eastAsia="仿宋_GB2312" w:cs="Times New Roman"/>
          <w:color w:val="auto"/>
          <w:sz w:val="32"/>
          <w:szCs w:val="32"/>
          <w:lang w:eastAsia="zh-CN"/>
        </w:rPr>
        <w:t>共享、</w:t>
      </w:r>
      <w:r>
        <w:rPr>
          <w:rFonts w:hint="default" w:ascii="Times New Roman" w:hAnsi="Times New Roman" w:eastAsia="仿宋_GB2312" w:cs="Times New Roman"/>
          <w:color w:val="auto"/>
          <w:sz w:val="32"/>
          <w:szCs w:val="32"/>
        </w:rPr>
        <w:t>管理，评标专家的选聘、抽取、</w:t>
      </w:r>
      <w:r>
        <w:rPr>
          <w:rFonts w:hint="default" w:ascii="Times New Roman" w:hAnsi="Times New Roman" w:eastAsia="仿宋_GB2312" w:cs="Times New Roman"/>
          <w:color w:val="auto"/>
          <w:sz w:val="32"/>
          <w:szCs w:val="32"/>
          <w:lang w:eastAsia="zh-CN"/>
        </w:rPr>
        <w:t>培训、评价、</w:t>
      </w:r>
      <w:r>
        <w:rPr>
          <w:rFonts w:hint="default" w:ascii="Times New Roman" w:hAnsi="Times New Roman" w:eastAsia="仿宋_GB2312" w:cs="Times New Roman"/>
          <w:color w:val="auto"/>
          <w:sz w:val="32"/>
          <w:szCs w:val="32"/>
        </w:rPr>
        <w:t>考</w:t>
      </w:r>
      <w:r>
        <w:rPr>
          <w:rFonts w:hint="default" w:ascii="Times New Roman" w:hAnsi="Times New Roman" w:eastAsia="仿宋_GB2312" w:cs="Times New Roman"/>
          <w:color w:val="auto"/>
          <w:sz w:val="32"/>
          <w:szCs w:val="32"/>
          <w:lang w:eastAsia="zh-CN"/>
        </w:rPr>
        <w:t>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解聘以及监督</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活动</w:t>
      </w:r>
      <w:r>
        <w:rPr>
          <w:rFonts w:hint="default" w:ascii="Times New Roman" w:hAnsi="Times New Roman" w:eastAsia="仿宋_GB2312" w:cs="Times New Roman"/>
          <w:color w:val="auto"/>
          <w:sz w:val="32"/>
          <w:szCs w:val="32"/>
        </w:rPr>
        <w:t>。</w:t>
      </w:r>
    </w:p>
    <w:p w14:paraId="37CB3CD5">
      <w:pPr>
        <w:spacing w:beforeLines="0" w:afterLines="0" w:line="604" w:lineRule="exact"/>
        <w:ind w:firstLine="63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kern w:val="2"/>
          <w:sz w:val="32"/>
          <w:szCs w:val="32"/>
          <w:lang w:val="zh-CN"/>
        </w:rPr>
        <w:t>（</w:t>
      </w:r>
      <w:r>
        <w:rPr>
          <w:rFonts w:hint="default" w:ascii="Times New Roman" w:hAnsi="Times New Roman" w:eastAsia="楷体_GB2312" w:cs="Times New Roman"/>
          <w:b/>
          <w:bCs/>
          <w:color w:val="auto"/>
          <w:kern w:val="2"/>
          <w:sz w:val="32"/>
          <w:szCs w:val="32"/>
          <w:lang w:val="en-US" w:eastAsia="zh-CN"/>
        </w:rPr>
        <w:t>三</w:t>
      </w:r>
      <w:r>
        <w:rPr>
          <w:rFonts w:hint="default" w:ascii="Times New Roman" w:hAnsi="Times New Roman" w:eastAsia="楷体_GB2312" w:cs="Times New Roman"/>
          <w:b/>
          <w:bCs/>
          <w:color w:val="auto"/>
          <w:kern w:val="2"/>
          <w:sz w:val="32"/>
          <w:szCs w:val="32"/>
          <w:lang w:val="zh-CN"/>
        </w:rPr>
        <w:t>）</w:t>
      </w:r>
      <w:r>
        <w:rPr>
          <w:rFonts w:hint="default" w:ascii="Times New Roman" w:hAnsi="Times New Roman" w:eastAsia="仿宋_GB2312" w:cs="Times New Roman"/>
          <w:color w:val="auto"/>
          <w:sz w:val="32"/>
          <w:szCs w:val="32"/>
        </w:rPr>
        <w:t>省发展改革部门指导、协调省</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评标专家库和评标专家管理工作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具体负责</w:t>
      </w:r>
      <w:r>
        <w:rPr>
          <w:rFonts w:hint="default" w:ascii="Times New Roman" w:hAnsi="Times New Roman" w:eastAsia="仿宋_GB2312" w:cs="Times New Roman"/>
          <w:color w:val="auto"/>
          <w:sz w:val="32"/>
          <w:szCs w:val="32"/>
          <w:lang w:val="en-US" w:eastAsia="zh-CN"/>
        </w:rPr>
        <w:t>浙江</w:t>
      </w:r>
      <w:r>
        <w:rPr>
          <w:rFonts w:hint="default" w:ascii="Times New Roman" w:hAnsi="Times New Roman" w:eastAsia="仿宋_GB2312" w:cs="Times New Roman"/>
          <w:color w:val="auto"/>
          <w:kern w:val="2"/>
          <w:sz w:val="32"/>
          <w:szCs w:val="32"/>
          <w:lang w:val="en-US" w:eastAsia="zh-CN"/>
        </w:rPr>
        <w:t>省综合评标专家库系统（以下简称省专家库系统）</w:t>
      </w:r>
      <w:r>
        <w:rPr>
          <w:rFonts w:hint="default" w:ascii="Times New Roman" w:hAnsi="Times New Roman" w:eastAsia="仿宋_GB2312" w:cs="Times New Roman"/>
          <w:color w:val="auto"/>
          <w:sz w:val="32"/>
          <w:szCs w:val="32"/>
        </w:rPr>
        <w:t>的建设、</w:t>
      </w:r>
      <w:r>
        <w:rPr>
          <w:rFonts w:hint="default" w:ascii="Times New Roman" w:hAnsi="Times New Roman" w:eastAsia="仿宋_GB2312" w:cs="Times New Roman"/>
          <w:color w:val="auto"/>
          <w:sz w:val="32"/>
          <w:szCs w:val="32"/>
          <w:lang w:eastAsia="zh-CN"/>
        </w:rPr>
        <w:t>运行</w:t>
      </w:r>
      <w:r>
        <w:rPr>
          <w:rFonts w:hint="default" w:ascii="Times New Roman" w:hAnsi="Times New Roman" w:eastAsia="仿宋_GB2312" w:cs="Times New Roman"/>
          <w:color w:val="auto"/>
          <w:sz w:val="32"/>
          <w:szCs w:val="32"/>
        </w:rPr>
        <w:t>、维</w:t>
      </w:r>
      <w:r>
        <w:rPr>
          <w:rFonts w:hint="default" w:ascii="Times New Roman" w:hAnsi="Times New Roman" w:eastAsia="仿宋_GB2312" w:cs="Times New Roman"/>
          <w:color w:val="auto"/>
          <w:sz w:val="32"/>
          <w:szCs w:val="32"/>
          <w:lang w:eastAsia="zh-CN"/>
        </w:rPr>
        <w:t>护，</w:t>
      </w:r>
      <w:r>
        <w:rPr>
          <w:rFonts w:hint="default" w:ascii="Times New Roman" w:hAnsi="Times New Roman" w:eastAsia="仿宋_GB2312" w:cs="Times New Roman"/>
          <w:color w:val="auto"/>
          <w:sz w:val="32"/>
          <w:szCs w:val="32"/>
          <w:lang w:val="en-US" w:eastAsia="zh-CN"/>
        </w:rPr>
        <w:t>完善入库出库、抽取使用、统计分析、监测预警、评价考核、教育培训等各项全生命周期在线管理功能，</w:t>
      </w:r>
      <w:r>
        <w:rPr>
          <w:rFonts w:hint="default" w:ascii="Times New Roman" w:hAnsi="Times New Roman" w:eastAsia="仿宋_GB2312" w:cs="Times New Roman"/>
          <w:color w:val="auto"/>
          <w:sz w:val="32"/>
          <w:szCs w:val="32"/>
          <w:lang w:eastAsia="zh-CN"/>
        </w:rPr>
        <w:t>统筹评标</w:t>
      </w:r>
      <w:r>
        <w:rPr>
          <w:rFonts w:hint="default" w:ascii="Times New Roman" w:hAnsi="Times New Roman" w:eastAsia="仿宋_GB2312" w:cs="Times New Roman"/>
          <w:color w:val="auto"/>
          <w:sz w:val="32"/>
          <w:szCs w:val="32"/>
        </w:rPr>
        <w:t>专家</w:t>
      </w:r>
      <w:r>
        <w:rPr>
          <w:rFonts w:hint="default" w:ascii="Times New Roman" w:hAnsi="Times New Roman" w:eastAsia="仿宋_GB2312" w:cs="Times New Roman"/>
          <w:color w:val="auto"/>
          <w:sz w:val="32"/>
          <w:szCs w:val="32"/>
          <w:lang w:eastAsia="zh-CN"/>
        </w:rPr>
        <w:t>选聘、</w:t>
      </w:r>
      <w:r>
        <w:rPr>
          <w:rFonts w:hint="default" w:ascii="Times New Roman" w:hAnsi="Times New Roman" w:eastAsia="仿宋_GB2312" w:cs="Times New Roman"/>
          <w:color w:val="auto"/>
          <w:sz w:val="32"/>
          <w:szCs w:val="32"/>
        </w:rPr>
        <w:t>资源共享等</w:t>
      </w:r>
      <w:r>
        <w:rPr>
          <w:rFonts w:hint="default"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，浙江省招标投标管理中心承担具体业务工作。</w:t>
      </w:r>
      <w:r>
        <w:rPr>
          <w:rFonts w:hint="default" w:ascii="Times New Roman" w:hAnsi="Times New Roman" w:eastAsia="仿宋_GB2312" w:cs="Times New Roman"/>
          <w:color w:val="auto"/>
          <w:sz w:val="32"/>
          <w:szCs w:val="32"/>
          <w:lang w:val="en-US" w:eastAsia="zh-CN"/>
        </w:rPr>
        <w:t>设区的市、县（市、区）发展改革部门负责指导、协调本行政区域评标专家管理工作。</w:t>
      </w:r>
    </w:p>
    <w:p w14:paraId="24B984F7">
      <w:pPr>
        <w:spacing w:beforeLines="0" w:afterLines="0" w:line="604" w:lineRule="exact"/>
        <w:ind w:firstLine="632" w:firstLineChars="200"/>
        <w:rPr>
          <w:rFonts w:hint="default" w:ascii="Times New Roman" w:hAnsi="Times New Roman" w:eastAsia="仿宋_GB2312" w:cs="Times New Roman"/>
          <w:strike w:val="0"/>
          <w:color w:val="auto"/>
          <w:sz w:val="32"/>
          <w:szCs w:val="32"/>
          <w:lang w:val="en" w:eastAsia="zh-CN"/>
        </w:rPr>
      </w:pPr>
      <w:r>
        <w:rPr>
          <w:rFonts w:hint="default" w:ascii="Times New Roman" w:hAnsi="Times New Roman" w:eastAsia="仿宋_GB2312" w:cs="Times New Roman"/>
          <w:color w:val="auto"/>
          <w:sz w:val="32"/>
          <w:szCs w:val="32"/>
          <w:lang w:eastAsia="zh-CN"/>
        </w:rPr>
        <w:t>省经济和信息化、自然资源、住房城乡建设、交通运输、水利、农业农村、能源、通信等有关主管部门（以下简称省有关主管部门）</w:t>
      </w:r>
      <w:r>
        <w:rPr>
          <w:rFonts w:hint="default" w:ascii="Times New Roman" w:hAnsi="Times New Roman" w:eastAsia="仿宋_GB2312" w:cs="Times New Roman"/>
          <w:color w:val="auto"/>
          <w:sz w:val="32"/>
          <w:szCs w:val="32"/>
        </w:rPr>
        <w:t>负责本行业</w:t>
      </w:r>
      <w:r>
        <w:rPr>
          <w:rFonts w:hint="default" w:ascii="Times New Roman" w:hAnsi="Times New Roman" w:eastAsia="仿宋_GB2312" w:cs="Times New Roman"/>
          <w:color w:val="auto"/>
          <w:sz w:val="32"/>
          <w:szCs w:val="32"/>
          <w:lang w:eastAsia="zh-CN"/>
        </w:rPr>
        <w:t>、领域</w:t>
      </w:r>
      <w:r>
        <w:rPr>
          <w:rFonts w:hint="default" w:ascii="Times New Roman" w:hAnsi="Times New Roman" w:eastAsia="仿宋_GB2312" w:cs="Times New Roman"/>
          <w:color w:val="auto"/>
          <w:sz w:val="32"/>
          <w:szCs w:val="32"/>
        </w:rPr>
        <w:t>评标专家的选聘、培训、</w:t>
      </w:r>
      <w:r>
        <w:rPr>
          <w:rFonts w:hint="default" w:ascii="Times New Roman" w:hAnsi="Times New Roman" w:eastAsia="仿宋_GB2312" w:cs="Times New Roman"/>
          <w:color w:val="auto"/>
          <w:sz w:val="32"/>
          <w:szCs w:val="32"/>
          <w:lang w:eastAsia="zh-CN"/>
        </w:rPr>
        <w:t>考核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解聘</w:t>
      </w:r>
      <w:r>
        <w:rPr>
          <w:rFonts w:hint="default" w:ascii="Times New Roman" w:hAnsi="Times New Roman" w:eastAsia="仿宋_GB2312" w:cs="Times New Roman"/>
          <w:color w:val="auto"/>
          <w:sz w:val="32"/>
          <w:szCs w:val="32"/>
        </w:rPr>
        <w:t>等管理工作。</w:t>
      </w:r>
    </w:p>
    <w:p w14:paraId="0A7F9CF6">
      <w:pPr>
        <w:spacing w:beforeLines="0" w:afterLines="0" w:line="604" w:lineRule="exact"/>
        <w:ind w:firstLine="632" w:firstLineChars="200"/>
        <w:rPr>
          <w:rFonts w:hint="default" w:ascii="Times New Roman" w:hAnsi="Times New Roman" w:eastAsia="仿宋_GB2312" w:cs="Times New Roman"/>
          <w:strike w:val="0"/>
          <w:color w:val="auto"/>
          <w:sz w:val="32"/>
          <w:szCs w:val="32"/>
        </w:rPr>
      </w:pPr>
      <w:r>
        <w:rPr>
          <w:rFonts w:hint="default" w:ascii="Times New Roman" w:hAnsi="Times New Roman" w:eastAsia="仿宋_GB2312" w:cs="Times New Roman"/>
          <w:strike w:val="0"/>
          <w:color w:val="auto"/>
          <w:sz w:val="32"/>
          <w:szCs w:val="32"/>
          <w:lang w:bidi="ar"/>
        </w:rPr>
        <w:t>县级以上人民政府有关招标投标行政监督部门</w:t>
      </w:r>
      <w:r>
        <w:rPr>
          <w:rFonts w:hint="default" w:ascii="Times New Roman" w:hAnsi="Times New Roman" w:eastAsia="仿宋_GB2312" w:cs="Times New Roman"/>
          <w:strike w:val="0"/>
          <w:color w:val="auto"/>
          <w:sz w:val="32"/>
          <w:szCs w:val="32"/>
          <w:lang w:eastAsia="zh-CN"/>
        </w:rPr>
        <w:t>（以下简称行政监督部门），按照分级监管权限，对参与评标活动的评标专家</w:t>
      </w:r>
      <w:r>
        <w:rPr>
          <w:rFonts w:hint="default" w:ascii="Times New Roman" w:hAnsi="Times New Roman" w:eastAsia="仿宋_GB2312" w:cs="Times New Roman"/>
          <w:strike w:val="0"/>
          <w:color w:val="auto"/>
          <w:sz w:val="32"/>
          <w:szCs w:val="32"/>
          <w:lang w:val="en-US" w:eastAsia="zh-CN"/>
        </w:rPr>
        <w:t>组织开展履职信用评价</w:t>
      </w:r>
      <w:r>
        <w:rPr>
          <w:rFonts w:hint="default" w:ascii="Times New Roman" w:hAnsi="Times New Roman" w:eastAsia="仿宋_GB2312" w:cs="Times New Roman"/>
          <w:strike w:val="0"/>
          <w:color w:val="auto"/>
          <w:sz w:val="32"/>
          <w:szCs w:val="32"/>
          <w:lang w:eastAsia="zh-CN"/>
        </w:rPr>
        <w:t>、依法实施行政监督。</w:t>
      </w:r>
    </w:p>
    <w:p w14:paraId="66B7FA8D">
      <w:pPr>
        <w:keepNext w:val="0"/>
        <w:keepLines w:val="0"/>
        <w:pageBreakBefore w:val="0"/>
        <w:suppressAutoHyphens/>
        <w:kinsoku/>
        <w:wordWrap/>
        <w:overflowPunct/>
        <w:topLinePunct w:val="0"/>
        <w:autoSpaceDE/>
        <w:autoSpaceDN/>
        <w:bidi w:val="0"/>
        <w:adjustRightInd/>
        <w:snapToGrid/>
        <w:spacing w:beforeLines="0" w:afterLines="0" w:line="604" w:lineRule="exact"/>
        <w:ind w:firstLine="632" w:firstLineChars="200"/>
        <w:textAlignment w:val="auto"/>
        <w:rPr>
          <w:rFonts w:hint="default" w:ascii="Times New Roman" w:hAnsi="Times New Roman" w:eastAsia="仿宋_GB2312" w:cs="Times New Roman"/>
          <w:strike w:val="0"/>
          <w:color w:val="auto"/>
          <w:sz w:val="32"/>
          <w:szCs w:val="32"/>
          <w:lang w:val="en-US" w:eastAsia="zh-CN" w:bidi="ar"/>
        </w:rPr>
      </w:pPr>
      <w:r>
        <w:rPr>
          <w:rFonts w:hint="default" w:ascii="Times New Roman" w:hAnsi="Times New Roman" w:eastAsia="仿宋_GB2312" w:cs="Times New Roman"/>
          <w:strike w:val="0"/>
          <w:color w:val="auto"/>
          <w:sz w:val="32"/>
          <w:szCs w:val="32"/>
          <w:lang w:val="en-US" w:eastAsia="zh-CN" w:bidi="ar"/>
        </w:rPr>
        <w:t>公共资源交易中心等招标投标电子交易系统运行服务机构（以下简称公共资源交易中心）按照有关规定，提供评标专家抽取服务，</w:t>
      </w:r>
      <w:r>
        <w:rPr>
          <w:rFonts w:hint="default" w:ascii="Times New Roman" w:hAnsi="Times New Roman" w:eastAsia="仿宋_GB2312" w:cs="Times New Roman"/>
          <w:strike w:val="0"/>
          <w:color w:val="auto"/>
          <w:sz w:val="32"/>
          <w:szCs w:val="32"/>
          <w:u w:val="none"/>
          <w:lang w:val="en-US" w:eastAsia="zh-CN" w:bidi="ar"/>
        </w:rPr>
        <w:t>对</w:t>
      </w:r>
      <w:r>
        <w:rPr>
          <w:rFonts w:hint="eastAsia" w:ascii="Times New Roman" w:hAnsi="Times New Roman" w:eastAsia="仿宋_GB2312" w:cs="Times New Roman"/>
          <w:strike w:val="0"/>
          <w:color w:val="auto"/>
          <w:sz w:val="32"/>
          <w:szCs w:val="32"/>
          <w:u w:val="none"/>
          <w:lang w:val="en-US" w:eastAsia="zh-CN" w:bidi="ar"/>
        </w:rPr>
        <w:t>评标</w:t>
      </w:r>
      <w:r>
        <w:rPr>
          <w:rFonts w:hint="default" w:ascii="Times New Roman" w:hAnsi="Times New Roman" w:eastAsia="仿宋_GB2312" w:cs="Times New Roman"/>
          <w:strike w:val="0"/>
          <w:color w:val="auto"/>
          <w:sz w:val="32"/>
          <w:szCs w:val="32"/>
          <w:u w:val="none"/>
          <w:lang w:val="en-US" w:eastAsia="zh-CN" w:bidi="ar"/>
        </w:rPr>
        <w:t>专家开展履职信用评价，</w:t>
      </w:r>
      <w:r>
        <w:rPr>
          <w:rFonts w:hint="default" w:ascii="Times New Roman" w:hAnsi="Times New Roman" w:eastAsia="仿宋_GB2312" w:cs="Times New Roman"/>
          <w:strike w:val="0"/>
          <w:color w:val="auto"/>
          <w:sz w:val="32"/>
          <w:szCs w:val="32"/>
          <w:lang w:val="en-US" w:eastAsia="zh-CN" w:bidi="ar"/>
        </w:rPr>
        <w:t>协助行政监督部门做好维持评标现场纪律、秩序等工作，及时</w:t>
      </w:r>
      <w:r>
        <w:rPr>
          <w:rFonts w:hint="eastAsia" w:ascii="Times New Roman" w:hAnsi="Times New Roman" w:eastAsia="仿宋_GB2312" w:cs="Times New Roman"/>
          <w:strike w:val="0"/>
          <w:color w:val="auto"/>
          <w:sz w:val="32"/>
          <w:szCs w:val="32"/>
          <w:lang w:val="en-US" w:eastAsia="zh-CN" w:bidi="ar"/>
        </w:rPr>
        <w:t>向</w:t>
      </w:r>
      <w:r>
        <w:rPr>
          <w:rFonts w:hint="default" w:ascii="Times New Roman" w:hAnsi="Times New Roman" w:eastAsia="仿宋_GB2312" w:cs="Times New Roman"/>
          <w:strike w:val="0"/>
          <w:color w:val="auto"/>
          <w:sz w:val="32"/>
          <w:szCs w:val="32"/>
          <w:lang w:val="en-US" w:eastAsia="zh-CN" w:bidi="ar"/>
        </w:rPr>
        <w:t>行政监督部门报告评标专家违法违规行为。</w:t>
      </w:r>
    </w:p>
    <w:p w14:paraId="7B7EC1BB">
      <w:pPr>
        <w:pStyle w:val="2"/>
        <w:numPr>
          <w:ilvl w:val="0"/>
          <w:numId w:val="1"/>
        </w:numPr>
        <w:spacing w:beforeLines="0" w:afterLines="0" w:line="604" w:lineRule="exact"/>
        <w:ind w:left="-10" w:firstLine="640" w:firstLineChars="0"/>
        <w:rPr>
          <w:rFonts w:hint="default" w:ascii="Times New Roman" w:hAnsi="Times New Roman" w:eastAsia="仿宋_GB2312" w:cs="Times New Roman"/>
          <w:strike w:val="0"/>
          <w:color w:val="auto"/>
          <w:sz w:val="32"/>
          <w:szCs w:val="32"/>
          <w:lang w:eastAsia="zh-CN" w:bidi="ar"/>
        </w:rPr>
      </w:pPr>
      <w:r>
        <w:rPr>
          <w:rFonts w:hint="default" w:ascii="Times New Roman" w:hAnsi="Times New Roman" w:eastAsia="仿宋_GB2312" w:cs="Times New Roman"/>
          <w:color w:val="auto"/>
          <w:sz w:val="32"/>
          <w:szCs w:val="32"/>
          <w:lang w:bidi="ar"/>
        </w:rPr>
        <w:t>省专家库</w:t>
      </w:r>
      <w:r>
        <w:rPr>
          <w:rFonts w:hint="eastAsia" w:cs="Times New Roman"/>
          <w:color w:val="auto"/>
          <w:sz w:val="32"/>
          <w:szCs w:val="32"/>
          <w:lang w:val="en-US" w:eastAsia="zh-CN" w:bidi="ar"/>
        </w:rPr>
        <w:t>系统</w:t>
      </w:r>
      <w:r>
        <w:rPr>
          <w:rFonts w:hint="default" w:ascii="Times New Roman" w:hAnsi="Times New Roman" w:eastAsia="仿宋_GB2312" w:cs="Times New Roman"/>
          <w:color w:val="auto"/>
          <w:sz w:val="32"/>
          <w:szCs w:val="32"/>
          <w:lang w:bidi="ar"/>
        </w:rPr>
        <w:t>应当与省有关交易、服务、监管</w:t>
      </w:r>
      <w:r>
        <w:rPr>
          <w:rFonts w:hint="default" w:ascii="Times New Roman" w:hAnsi="Times New Roman" w:eastAsia="仿宋_GB2312" w:cs="Times New Roman"/>
          <w:color w:val="auto"/>
          <w:sz w:val="32"/>
          <w:szCs w:val="32"/>
          <w:lang w:val="en-US" w:eastAsia="zh-CN" w:bidi="ar"/>
        </w:rPr>
        <w:t>等</w:t>
      </w:r>
      <w:r>
        <w:rPr>
          <w:rFonts w:hint="default" w:ascii="Times New Roman" w:hAnsi="Times New Roman" w:eastAsia="仿宋_GB2312" w:cs="Times New Roman"/>
          <w:color w:val="auto"/>
          <w:sz w:val="32"/>
          <w:szCs w:val="32"/>
          <w:lang w:bidi="ar"/>
        </w:rPr>
        <w:t>平台互联互通</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实现</w:t>
      </w:r>
      <w:r>
        <w:rPr>
          <w:rFonts w:hint="default" w:ascii="Times New Roman" w:hAnsi="Times New Roman" w:eastAsia="仿宋_GB2312" w:cs="Times New Roman"/>
          <w:color w:val="auto"/>
          <w:sz w:val="32"/>
          <w:szCs w:val="32"/>
          <w:lang w:bidi="ar"/>
        </w:rPr>
        <w:t>数据共享、业务协同，推送交互</w:t>
      </w:r>
      <w:r>
        <w:rPr>
          <w:rFonts w:hint="eastAsia" w:cs="Times New Roman"/>
          <w:color w:val="auto"/>
          <w:sz w:val="32"/>
          <w:szCs w:val="32"/>
          <w:lang w:val="en-US" w:eastAsia="zh-CN" w:bidi="ar"/>
        </w:rPr>
        <w:t>评标</w:t>
      </w:r>
      <w:r>
        <w:rPr>
          <w:rFonts w:hint="default" w:ascii="Times New Roman" w:hAnsi="Times New Roman" w:eastAsia="仿宋_GB2312" w:cs="Times New Roman"/>
          <w:color w:val="auto"/>
          <w:sz w:val="32"/>
          <w:szCs w:val="32"/>
          <w:lang w:bidi="ar"/>
        </w:rPr>
        <w:t>专家抽取需求、抽取结果、</w:t>
      </w:r>
      <w:r>
        <w:rPr>
          <w:rFonts w:hint="default" w:ascii="Times New Roman" w:hAnsi="Times New Roman" w:eastAsia="仿宋_GB2312" w:cs="Times New Roman"/>
          <w:color w:val="auto"/>
          <w:sz w:val="32"/>
          <w:szCs w:val="32"/>
          <w:lang w:eastAsia="zh-CN" w:bidi="ar"/>
        </w:rPr>
        <w:t>调整出库</w:t>
      </w:r>
      <w:r>
        <w:rPr>
          <w:rFonts w:hint="default" w:ascii="Times New Roman" w:hAnsi="Times New Roman" w:eastAsia="仿宋_GB2312" w:cs="Times New Roman"/>
          <w:color w:val="auto"/>
          <w:sz w:val="32"/>
          <w:szCs w:val="32"/>
          <w:lang w:bidi="ar"/>
        </w:rPr>
        <w:t>等信息。</w:t>
      </w:r>
      <w:r>
        <w:rPr>
          <w:rFonts w:hint="default" w:ascii="Times New Roman" w:hAnsi="Times New Roman" w:eastAsia="仿宋_GB2312" w:cs="Times New Roman"/>
          <w:strike w:val="0"/>
          <w:color w:val="auto"/>
          <w:sz w:val="32"/>
          <w:szCs w:val="32"/>
          <w:lang w:eastAsia="zh-CN" w:bidi="ar"/>
        </w:rPr>
        <w:t>评标专家资源跨行业、领域共享共用。</w:t>
      </w:r>
    </w:p>
    <w:p w14:paraId="342B474B">
      <w:pPr>
        <w:numPr>
          <w:ilvl w:val="0"/>
          <w:numId w:val="0"/>
        </w:numPr>
        <w:spacing w:beforeLines="0" w:afterLines="0" w:line="604" w:lineRule="exact"/>
        <w:ind w:firstLine="632"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strike w:val="0"/>
          <w:color w:val="auto"/>
          <w:sz w:val="32"/>
          <w:szCs w:val="32"/>
          <w:lang w:eastAsia="zh-CN" w:bidi="ar"/>
        </w:rPr>
        <w:t>省数据部门做好省统一招投标交易平台与省专家库系统的贯通与数据共享工作，为评标专家参加远程异地评标、行政监督部门开展监督</w:t>
      </w:r>
      <w:r>
        <w:rPr>
          <w:rFonts w:hint="eastAsia" w:ascii="Times New Roman" w:hAnsi="Times New Roman" w:eastAsia="仿宋_GB2312" w:cs="Times New Roman"/>
          <w:strike w:val="0"/>
          <w:color w:val="auto"/>
          <w:sz w:val="32"/>
          <w:szCs w:val="32"/>
          <w:lang w:eastAsia="zh-CN"/>
        </w:rPr>
        <w:t>提供</w:t>
      </w:r>
      <w:r>
        <w:rPr>
          <w:rFonts w:hint="eastAsia" w:ascii="Times New Roman" w:hAnsi="Times New Roman" w:eastAsia="仿宋_GB2312" w:cs="Times New Roman"/>
          <w:strike w:val="0"/>
          <w:color w:val="auto"/>
          <w:sz w:val="32"/>
          <w:szCs w:val="32"/>
          <w:lang w:val="en-US" w:eastAsia="zh-CN"/>
        </w:rPr>
        <w:t>数据</w:t>
      </w:r>
      <w:r>
        <w:rPr>
          <w:rFonts w:hint="eastAsia" w:ascii="Times New Roman" w:hAnsi="Times New Roman" w:eastAsia="仿宋_GB2312" w:cs="Times New Roman"/>
          <w:strike w:val="0"/>
          <w:color w:val="auto"/>
          <w:sz w:val="32"/>
          <w:szCs w:val="32"/>
          <w:lang w:eastAsia="zh-CN"/>
        </w:rPr>
        <w:t>支撑。</w:t>
      </w:r>
    </w:p>
    <w:p w14:paraId="4B651701">
      <w:pPr>
        <w:spacing w:beforeLines="0" w:afterLines="0" w:line="604" w:lineRule="exact"/>
        <w:ind w:firstLine="632" w:firstLineChars="200"/>
        <w:jc w:val="both"/>
        <w:rPr>
          <w:rFonts w:hint="default" w:ascii="Times New Roman" w:hAnsi="Times New Roman" w:cs="Times New Roman"/>
          <w:color w:val="auto"/>
        </w:rPr>
      </w:pPr>
      <w:r>
        <w:rPr>
          <w:rFonts w:hint="default" w:ascii="Times New Roman" w:hAnsi="Times New Roman" w:eastAsia="黑体" w:cs="Times New Roman"/>
          <w:color w:val="auto"/>
          <w:sz w:val="32"/>
          <w:szCs w:val="32"/>
        </w:rPr>
        <w:t>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专家选聘</w:t>
      </w:r>
    </w:p>
    <w:p w14:paraId="5D38AA2D">
      <w:pPr>
        <w:spacing w:beforeLines="0" w:afterLines="0" w:line="604" w:lineRule="exact"/>
        <w:ind w:firstLine="632" w:firstLineChars="200"/>
        <w:rPr>
          <w:rFonts w:hint="default" w:ascii="Times New Roman" w:hAnsi="Times New Roman" w:eastAsia="仿宋_GB2312" w:cs="Times New Roman"/>
          <w:strike/>
          <w:color w:val="auto"/>
          <w:kern w:val="0"/>
          <w:sz w:val="32"/>
          <w:szCs w:val="32"/>
          <w:lang w:val="en-US" w:eastAsia="zh-CN"/>
        </w:rPr>
      </w:pPr>
      <w:r>
        <w:rPr>
          <w:rFonts w:hint="default" w:ascii="Times New Roman" w:hAnsi="Times New Roman" w:eastAsia="楷体_GB2312" w:cs="Times New Roman"/>
          <w:b/>
          <w:bCs/>
          <w:color w:val="auto"/>
          <w:kern w:val="0"/>
          <w:sz w:val="32"/>
          <w:szCs w:val="32"/>
          <w:highlight w:val="none"/>
          <w:lang w:val="zh-CN"/>
        </w:rPr>
        <w:t>（</w:t>
      </w:r>
      <w:r>
        <w:rPr>
          <w:rFonts w:hint="default" w:ascii="Times New Roman" w:hAnsi="Times New Roman" w:eastAsia="楷体_GB2312" w:cs="Times New Roman"/>
          <w:b/>
          <w:bCs/>
          <w:color w:val="auto"/>
          <w:kern w:val="0"/>
          <w:sz w:val="32"/>
          <w:szCs w:val="32"/>
          <w:highlight w:val="none"/>
          <w:lang w:val="en-US" w:eastAsia="zh-CN"/>
        </w:rPr>
        <w:t>五</w:t>
      </w:r>
      <w:r>
        <w:rPr>
          <w:rFonts w:hint="default" w:ascii="Times New Roman" w:hAnsi="Times New Roman" w:eastAsia="楷体_GB2312" w:cs="Times New Roman"/>
          <w:b/>
          <w:bCs/>
          <w:color w:val="auto"/>
          <w:kern w:val="0"/>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rPr>
        <w:t>省有关主管部门结合实际工作需求在</w:t>
      </w:r>
      <w:r>
        <w:rPr>
          <w:rFonts w:hint="eastAsia" w:ascii="Times New Roman" w:hAnsi="Times New Roman" w:eastAsia="仿宋_GB2312" w:cs="Times New Roman"/>
          <w:strike w:val="0"/>
          <w:color w:val="auto"/>
          <w:kern w:val="0"/>
          <w:sz w:val="32"/>
          <w:szCs w:val="32"/>
          <w:highlight w:val="none"/>
          <w:lang w:val="en-US" w:eastAsia="zh-CN"/>
        </w:rPr>
        <w:t>年初</w:t>
      </w:r>
      <w:r>
        <w:rPr>
          <w:rFonts w:hint="default" w:ascii="Times New Roman" w:hAnsi="Times New Roman" w:eastAsia="仿宋_GB2312" w:cs="Times New Roman"/>
          <w:color w:val="auto"/>
          <w:kern w:val="2"/>
          <w:sz w:val="32"/>
          <w:szCs w:val="32"/>
          <w:highlight w:val="none"/>
          <w:lang w:val="en-US" w:eastAsia="zh-CN" w:bidi="ar"/>
        </w:rPr>
        <w:t>提出本年度本行业、领域</w:t>
      </w:r>
      <w:r>
        <w:rPr>
          <w:rFonts w:hint="eastAsia" w:ascii="Times New Roman" w:hAnsi="Times New Roman" w:eastAsia="仿宋_GB2312" w:cs="Times New Roman"/>
          <w:color w:val="auto"/>
          <w:kern w:val="2"/>
          <w:sz w:val="32"/>
          <w:szCs w:val="32"/>
          <w:highlight w:val="none"/>
          <w:lang w:val="en-US" w:eastAsia="zh-CN" w:bidi="ar"/>
        </w:rPr>
        <w:t>的</w:t>
      </w:r>
      <w:r>
        <w:rPr>
          <w:rFonts w:hint="default" w:ascii="Times New Roman" w:hAnsi="Times New Roman" w:eastAsia="仿宋_GB2312" w:cs="Times New Roman"/>
          <w:color w:val="auto"/>
          <w:kern w:val="2"/>
          <w:sz w:val="32"/>
          <w:szCs w:val="32"/>
          <w:highlight w:val="none"/>
          <w:lang w:val="en-US" w:eastAsia="zh-CN" w:bidi="ar"/>
        </w:rPr>
        <w:t>评标专家选聘</w:t>
      </w:r>
      <w:r>
        <w:rPr>
          <w:rFonts w:hint="default" w:ascii="Times New Roman" w:hAnsi="Times New Roman" w:eastAsia="仿宋_GB2312" w:cs="Times New Roman"/>
          <w:strike w:val="0"/>
          <w:color w:val="auto"/>
          <w:kern w:val="2"/>
          <w:sz w:val="32"/>
          <w:szCs w:val="32"/>
          <w:highlight w:val="none"/>
          <w:lang w:val="en-US" w:eastAsia="zh-CN" w:bidi="ar"/>
        </w:rPr>
        <w:t>需求</w:t>
      </w:r>
      <w:r>
        <w:rPr>
          <w:rFonts w:hint="default" w:ascii="Times New Roman" w:hAnsi="Times New Roman" w:eastAsia="仿宋_GB2312" w:cs="Times New Roman"/>
          <w:color w:val="auto"/>
          <w:kern w:val="2"/>
          <w:sz w:val="32"/>
          <w:szCs w:val="32"/>
          <w:highlight w:val="none"/>
          <w:lang w:val="en-US" w:eastAsia="zh-CN" w:bidi="ar"/>
        </w:rPr>
        <w:t>表（见附件1），省发展改革部门根据报送的</w:t>
      </w:r>
      <w:r>
        <w:rPr>
          <w:rFonts w:hint="eastAsia" w:ascii="Times New Roman" w:hAnsi="Times New Roman" w:eastAsia="仿宋_GB2312" w:cs="Times New Roman"/>
          <w:color w:val="auto"/>
          <w:kern w:val="2"/>
          <w:sz w:val="32"/>
          <w:szCs w:val="32"/>
          <w:highlight w:val="none"/>
          <w:lang w:val="en-US" w:eastAsia="zh-CN" w:bidi="ar"/>
        </w:rPr>
        <w:t>评标专家</w:t>
      </w:r>
      <w:r>
        <w:rPr>
          <w:rFonts w:hint="default" w:ascii="Times New Roman" w:hAnsi="Times New Roman" w:eastAsia="仿宋_GB2312" w:cs="Times New Roman"/>
          <w:color w:val="auto"/>
          <w:kern w:val="2"/>
          <w:sz w:val="32"/>
          <w:szCs w:val="32"/>
          <w:highlight w:val="none"/>
          <w:lang w:val="en-US" w:eastAsia="zh-CN" w:bidi="ar"/>
        </w:rPr>
        <w:t>选聘需求表制定评标专家年度选聘计划。</w:t>
      </w:r>
    </w:p>
    <w:p w14:paraId="4EC97173">
      <w:pPr>
        <w:numPr>
          <w:ilvl w:val="0"/>
          <w:numId w:val="0"/>
        </w:numPr>
        <w:spacing w:beforeLines="0" w:afterLines="0" w:line="604" w:lineRule="exact"/>
        <w:ind w:firstLine="632"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lang w:val="en-US" w:eastAsia="zh-CN" w:bidi="ar"/>
        </w:rPr>
        <w:t>省有关主管部门发现</w:t>
      </w:r>
      <w:r>
        <w:rPr>
          <w:rFonts w:hint="default" w:ascii="Times New Roman" w:hAnsi="Times New Roman" w:eastAsia="仿宋_GB2312" w:cs="Times New Roman"/>
          <w:strike w:val="0"/>
          <w:color w:val="auto"/>
          <w:kern w:val="2"/>
          <w:sz w:val="32"/>
          <w:szCs w:val="32"/>
          <w:lang w:val="en-US" w:eastAsia="zh-CN" w:bidi="ar"/>
        </w:rPr>
        <w:t>相关</w:t>
      </w:r>
      <w:r>
        <w:rPr>
          <w:rFonts w:hint="default" w:ascii="Times New Roman" w:hAnsi="Times New Roman" w:eastAsia="仿宋_GB2312" w:cs="Times New Roman"/>
          <w:color w:val="auto"/>
          <w:kern w:val="2"/>
          <w:sz w:val="32"/>
          <w:szCs w:val="32"/>
          <w:lang w:val="en-US" w:eastAsia="zh-CN" w:bidi="ar"/>
        </w:rPr>
        <w:t>行业、领域评标专家数量不足，经书面征求省发展改革部门同意后，可以采取公开遴选或者行业推荐、定向邀请等方式，对评标专家进行专项选聘。</w:t>
      </w:r>
    </w:p>
    <w:p w14:paraId="0D7D83E9">
      <w:pPr>
        <w:spacing w:beforeLines="0" w:afterLines="0" w:line="604" w:lineRule="exact"/>
        <w:ind w:firstLine="632"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en-US" w:eastAsia="zh-CN"/>
        </w:rPr>
        <w:t>六</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kern w:val="2"/>
          <w:sz w:val="32"/>
          <w:szCs w:val="32"/>
          <w:lang w:val="en-US" w:eastAsia="zh-CN" w:bidi="ar"/>
        </w:rPr>
        <w:t>省发展改革</w:t>
      </w:r>
      <w:r>
        <w:rPr>
          <w:rFonts w:hint="eastAsia" w:ascii="Times New Roman" w:hAnsi="Times New Roman" w:eastAsia="仿宋_GB2312" w:cs="Times New Roman"/>
          <w:color w:val="auto"/>
          <w:kern w:val="2"/>
          <w:sz w:val="32"/>
          <w:szCs w:val="32"/>
          <w:lang w:val="en-US" w:eastAsia="zh-CN" w:bidi="ar"/>
        </w:rPr>
        <w:t>部门</w:t>
      </w:r>
      <w:r>
        <w:rPr>
          <w:rFonts w:hint="default" w:ascii="Times New Roman" w:hAnsi="Times New Roman" w:eastAsia="仿宋_GB2312" w:cs="Times New Roman"/>
          <w:color w:val="auto"/>
          <w:kern w:val="2"/>
          <w:sz w:val="32"/>
          <w:szCs w:val="32"/>
          <w:lang w:val="en-US" w:eastAsia="zh-CN" w:bidi="ar"/>
        </w:rPr>
        <w:t>牵头省有关主管部门集中发布年度选聘公告。选聘公告应当明确选聘时间、具体标准、程序及具体安排，通过省专家库系统、省公共资源交易服务平台等发布。</w:t>
      </w:r>
    </w:p>
    <w:p w14:paraId="660D01BB">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zh-CN" w:eastAsia="zh-CN"/>
        </w:rPr>
        <w:t>七</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sz w:val="32"/>
          <w:szCs w:val="32"/>
        </w:rPr>
        <w:t>专</w:t>
      </w:r>
      <w:r>
        <w:rPr>
          <w:rFonts w:hint="default" w:ascii="Times New Roman" w:hAnsi="Times New Roman" w:eastAsia="仿宋_GB2312" w:cs="Times New Roman"/>
          <w:color w:val="auto"/>
          <w:sz w:val="32"/>
          <w:szCs w:val="32"/>
          <w:lang w:eastAsia="zh-CN"/>
        </w:rPr>
        <w:t>业人员入选</w:t>
      </w:r>
      <w:r>
        <w:rPr>
          <w:rFonts w:hint="default" w:ascii="Times New Roman" w:hAnsi="Times New Roman" w:eastAsia="仿宋_GB2312" w:cs="Times New Roman"/>
          <w:color w:val="auto"/>
          <w:sz w:val="32"/>
          <w:szCs w:val="32"/>
        </w:rPr>
        <w:t>省</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评标专家库的，</w:t>
      </w:r>
      <w:r>
        <w:rPr>
          <w:rFonts w:hint="default" w:ascii="Times New Roman" w:hAnsi="Times New Roman" w:eastAsia="仿宋_GB2312" w:cs="Times New Roman"/>
          <w:strike w:val="0"/>
          <w:color w:val="auto"/>
          <w:sz w:val="32"/>
          <w:szCs w:val="32"/>
          <w:lang w:eastAsia="zh-CN"/>
        </w:rPr>
        <w:t>实行个人申请和单位推荐相结合的方式</w:t>
      </w:r>
      <w:r>
        <w:rPr>
          <w:rFonts w:hint="default" w:ascii="Times New Roman" w:hAnsi="Times New Roman" w:eastAsia="仿宋_GB2312" w:cs="Times New Roman"/>
          <w:strike w:val="0"/>
          <w:color w:val="auto"/>
          <w:sz w:val="32"/>
          <w:szCs w:val="32"/>
        </w:rPr>
        <w:t>，</w:t>
      </w:r>
      <w:r>
        <w:rPr>
          <w:rFonts w:hint="default" w:ascii="Times New Roman" w:hAnsi="Times New Roman" w:eastAsia="仿宋_GB2312" w:cs="Times New Roman"/>
          <w:color w:val="auto"/>
          <w:sz w:val="32"/>
          <w:szCs w:val="32"/>
        </w:rPr>
        <w:t>并符合以下</w:t>
      </w:r>
      <w:r>
        <w:rPr>
          <w:rFonts w:hint="default" w:ascii="Times New Roman" w:hAnsi="Times New Roman" w:eastAsia="仿宋_GB2312" w:cs="Times New Roman"/>
          <w:color w:val="auto"/>
          <w:sz w:val="32"/>
          <w:szCs w:val="32"/>
          <w:lang w:val="en-US" w:eastAsia="zh-CN"/>
        </w:rPr>
        <w:t>基本</w:t>
      </w:r>
      <w:r>
        <w:rPr>
          <w:rFonts w:hint="default" w:ascii="Times New Roman" w:hAnsi="Times New Roman" w:eastAsia="仿宋_GB2312" w:cs="Times New Roman"/>
          <w:color w:val="auto"/>
          <w:sz w:val="32"/>
          <w:szCs w:val="32"/>
        </w:rPr>
        <w:t>条件：</w:t>
      </w:r>
    </w:p>
    <w:p w14:paraId="144E6268">
      <w:pPr>
        <w:widowControl w:val="0"/>
        <w:spacing w:beforeLines="0" w:afterLines="0" w:line="604" w:lineRule="exact"/>
        <w:ind w:firstLine="632" w:firstLineChars="200"/>
        <w:rPr>
          <w:rStyle w:val="9"/>
          <w:rFonts w:hint="default" w:ascii="Times New Roman" w:hAnsi="Times New Roman" w:eastAsia="仿宋_GB2312" w:cs="Times New Roman"/>
          <w:color w:val="auto"/>
          <w:sz w:val="32"/>
          <w:szCs w:val="32"/>
          <w:lang w:bidi="ar"/>
        </w:rPr>
      </w:pPr>
      <w:r>
        <w:rPr>
          <w:rStyle w:val="9"/>
          <w:rFonts w:hint="eastAsia" w:ascii="Times New Roman" w:hAnsi="Times New Roman" w:eastAsia="仿宋_GB2312" w:cs="Times New Roman"/>
          <w:color w:val="auto"/>
          <w:sz w:val="32"/>
          <w:szCs w:val="32"/>
          <w:lang w:val="en-US" w:eastAsia="zh-CN" w:bidi="ar"/>
        </w:rPr>
        <w:t>1.</w:t>
      </w:r>
      <w:r>
        <w:rPr>
          <w:rStyle w:val="9"/>
          <w:rFonts w:hint="default" w:ascii="Times New Roman" w:hAnsi="Times New Roman" w:eastAsia="仿宋_GB2312" w:cs="Times New Roman"/>
          <w:color w:val="auto"/>
          <w:sz w:val="32"/>
          <w:szCs w:val="32"/>
          <w:lang w:bidi="ar"/>
        </w:rPr>
        <w:t>具备良好的政治修养、职业道德</w:t>
      </w:r>
      <w:r>
        <w:rPr>
          <w:rStyle w:val="9"/>
          <w:rFonts w:hint="default" w:ascii="Times New Roman" w:hAnsi="Times New Roman" w:eastAsia="仿宋_GB2312" w:cs="Times New Roman"/>
          <w:color w:val="auto"/>
          <w:sz w:val="32"/>
          <w:szCs w:val="32"/>
          <w:lang w:eastAsia="zh-CN" w:bidi="ar"/>
        </w:rPr>
        <w:t>和业务素质</w:t>
      </w:r>
      <w:r>
        <w:rPr>
          <w:rStyle w:val="9"/>
          <w:rFonts w:hint="default" w:ascii="Times New Roman" w:hAnsi="Times New Roman" w:eastAsia="仿宋_GB2312" w:cs="Times New Roman"/>
          <w:color w:val="auto"/>
          <w:sz w:val="32"/>
          <w:szCs w:val="32"/>
          <w:lang w:bidi="ar"/>
        </w:rPr>
        <w:t>，能够认真、公正、诚实、廉洁地履行职责；</w:t>
      </w:r>
    </w:p>
    <w:p w14:paraId="649BF00A">
      <w:pPr>
        <w:spacing w:beforeLines="0" w:afterLines="0" w:line="604" w:lineRule="exact"/>
        <w:ind w:firstLine="632" w:firstLineChars="200"/>
        <w:rPr>
          <w:rFonts w:hint="default" w:ascii="Times New Roman" w:hAnsi="Times New Roman" w:eastAsia="仿宋_GB2312" w:cs="Times New Roman"/>
          <w:b w:val="0"/>
          <w:bCs w:val="0"/>
          <w:color w:val="auto"/>
          <w:sz w:val="32"/>
          <w:szCs w:val="32"/>
        </w:rPr>
      </w:pPr>
      <w:r>
        <w:rPr>
          <w:rStyle w:val="9"/>
          <w:rFonts w:hint="eastAsia" w:ascii="Times New Roman" w:hAnsi="Times New Roman" w:eastAsia="仿宋_GB2312" w:cs="Times New Roman"/>
          <w:color w:val="auto"/>
          <w:sz w:val="32"/>
          <w:szCs w:val="32"/>
          <w:lang w:val="en-US" w:eastAsia="zh-CN" w:bidi="ar"/>
        </w:rPr>
        <w:t>2.</w:t>
      </w:r>
      <w:r>
        <w:rPr>
          <w:rStyle w:val="9"/>
          <w:rFonts w:hint="default" w:ascii="Times New Roman" w:hAnsi="Times New Roman" w:eastAsia="仿宋_GB2312" w:cs="Times New Roman"/>
          <w:color w:val="auto"/>
          <w:sz w:val="32"/>
          <w:szCs w:val="32"/>
          <w:lang w:bidi="ar"/>
        </w:rPr>
        <w:t>从事相关专业领域工作满8年</w:t>
      </w:r>
      <w:r>
        <w:rPr>
          <w:rFonts w:hint="default" w:ascii="Times New Roman" w:hAnsi="Times New Roman" w:eastAsia="仿宋_GB2312" w:cs="Times New Roman"/>
          <w:b w:val="0"/>
          <w:bCs w:val="0"/>
          <w:color w:val="auto"/>
          <w:sz w:val="32"/>
          <w:szCs w:val="32"/>
        </w:rPr>
        <w:t>并具有高级职称或同等专业水平；</w:t>
      </w:r>
    </w:p>
    <w:p w14:paraId="42B95CFA">
      <w:pPr>
        <w:widowControl w:val="0"/>
        <w:spacing w:beforeLines="0" w:afterLines="0" w:line="604" w:lineRule="exact"/>
        <w:ind w:left="0" w:leftChars="0" w:firstLine="632" w:firstLineChars="200"/>
        <w:rPr>
          <w:rStyle w:val="9"/>
          <w:rFonts w:hint="default" w:ascii="Times New Roman" w:hAnsi="Times New Roman" w:eastAsia="仿宋_GB2312" w:cs="Times New Roman"/>
          <w:color w:val="auto"/>
          <w:sz w:val="32"/>
          <w:szCs w:val="32"/>
          <w:lang w:bidi="ar"/>
        </w:rPr>
      </w:pPr>
      <w:r>
        <w:rPr>
          <w:rStyle w:val="9"/>
          <w:rFonts w:hint="eastAsia" w:ascii="Times New Roman" w:hAnsi="Times New Roman" w:eastAsia="仿宋_GB2312" w:cs="Times New Roman"/>
          <w:color w:val="auto"/>
          <w:sz w:val="32"/>
          <w:szCs w:val="32"/>
          <w:lang w:eastAsia="zh-CN" w:bidi="ar"/>
        </w:rPr>
        <w:t>3</w:t>
      </w:r>
      <w:r>
        <w:rPr>
          <w:rStyle w:val="9"/>
          <w:rFonts w:hint="eastAsia" w:ascii="Times New Roman" w:hAnsi="Times New Roman" w:eastAsia="仿宋_GB2312" w:cs="Times New Roman"/>
          <w:color w:val="auto"/>
          <w:sz w:val="32"/>
          <w:szCs w:val="32"/>
          <w:lang w:val="en-US" w:eastAsia="zh-CN" w:bidi="ar"/>
        </w:rPr>
        <w:t>.</w:t>
      </w:r>
      <w:r>
        <w:rPr>
          <w:rStyle w:val="9"/>
          <w:rFonts w:hint="default" w:ascii="Times New Roman" w:hAnsi="Times New Roman" w:eastAsia="仿宋_GB2312" w:cs="Times New Roman"/>
          <w:color w:val="auto"/>
          <w:sz w:val="32"/>
          <w:szCs w:val="32"/>
          <w:lang w:bidi="ar"/>
        </w:rPr>
        <w:t>具备参加评标工作所需要的专业知识和实践经验；</w:t>
      </w:r>
    </w:p>
    <w:p w14:paraId="214DB912">
      <w:pPr>
        <w:widowControl w:val="0"/>
        <w:spacing w:beforeLines="0" w:afterLines="0" w:line="604" w:lineRule="exact"/>
        <w:ind w:left="0" w:leftChars="0" w:firstLine="632" w:firstLineChars="200"/>
        <w:rPr>
          <w:rStyle w:val="9"/>
          <w:rFonts w:hint="default" w:ascii="Times New Roman" w:hAnsi="Times New Roman" w:eastAsia="仿宋_GB2312" w:cs="Times New Roman"/>
          <w:color w:val="auto"/>
          <w:sz w:val="32"/>
          <w:szCs w:val="32"/>
          <w:lang w:bidi="ar"/>
        </w:rPr>
      </w:pPr>
      <w:r>
        <w:rPr>
          <w:rStyle w:val="9"/>
          <w:rFonts w:hint="eastAsia" w:ascii="Times New Roman" w:hAnsi="Times New Roman" w:eastAsia="仿宋_GB2312" w:cs="Times New Roman"/>
          <w:color w:val="auto"/>
          <w:sz w:val="32"/>
          <w:szCs w:val="32"/>
          <w:lang w:eastAsia="zh-CN" w:bidi="ar"/>
        </w:rPr>
        <w:t>4</w:t>
      </w:r>
      <w:r>
        <w:rPr>
          <w:rStyle w:val="9"/>
          <w:rFonts w:hint="eastAsia" w:ascii="Times New Roman" w:hAnsi="Times New Roman" w:eastAsia="仿宋_GB2312" w:cs="Times New Roman"/>
          <w:color w:val="auto"/>
          <w:sz w:val="32"/>
          <w:szCs w:val="32"/>
          <w:lang w:val="en-US" w:eastAsia="zh-CN" w:bidi="ar"/>
        </w:rPr>
        <w:t>.</w:t>
      </w:r>
      <w:r>
        <w:rPr>
          <w:rStyle w:val="9"/>
          <w:rFonts w:hint="default" w:ascii="Times New Roman" w:hAnsi="Times New Roman" w:eastAsia="仿宋_GB2312" w:cs="Times New Roman"/>
          <w:color w:val="auto"/>
          <w:sz w:val="32"/>
          <w:szCs w:val="32"/>
        </w:rPr>
        <w:t>熟悉有关招标投标的法律、法规、规章和政策制度；</w:t>
      </w:r>
    </w:p>
    <w:p w14:paraId="582E5C63">
      <w:pPr>
        <w:widowControl w:val="0"/>
        <w:spacing w:beforeLines="0" w:afterLines="0" w:line="604" w:lineRule="exact"/>
        <w:ind w:left="0" w:leftChars="0" w:firstLine="632" w:firstLineChars="200"/>
        <w:rPr>
          <w:rStyle w:val="9"/>
          <w:rFonts w:hint="default" w:ascii="Times New Roman" w:hAnsi="Times New Roman" w:eastAsia="仿宋_GB2312" w:cs="Times New Roman"/>
          <w:color w:val="auto"/>
          <w:sz w:val="32"/>
          <w:szCs w:val="32"/>
          <w:lang w:bidi="ar"/>
        </w:rPr>
      </w:pPr>
      <w:r>
        <w:rPr>
          <w:rStyle w:val="9"/>
          <w:rFonts w:hint="eastAsia" w:ascii="Times New Roman" w:hAnsi="Times New Roman" w:eastAsia="仿宋_GB2312" w:cs="Times New Roman"/>
          <w:color w:val="auto"/>
          <w:sz w:val="32"/>
          <w:szCs w:val="32"/>
          <w:lang w:val="en-US" w:eastAsia="zh-CN" w:bidi="ar"/>
        </w:rPr>
        <w:t>5.</w:t>
      </w:r>
      <w:r>
        <w:rPr>
          <w:rStyle w:val="9"/>
          <w:rFonts w:hint="default" w:ascii="Times New Roman" w:hAnsi="Times New Roman" w:eastAsia="仿宋_GB2312" w:cs="Times New Roman"/>
          <w:color w:val="auto"/>
          <w:sz w:val="32"/>
          <w:szCs w:val="32"/>
          <w:lang w:bidi="ar"/>
        </w:rPr>
        <w:t>熟练掌握电子化评标技能；</w:t>
      </w:r>
    </w:p>
    <w:p w14:paraId="31CDD49B">
      <w:pPr>
        <w:widowControl w:val="0"/>
        <w:spacing w:beforeLines="0" w:afterLines="0" w:line="604" w:lineRule="exact"/>
        <w:ind w:left="0" w:leftChars="0" w:firstLine="632" w:firstLineChars="200"/>
        <w:rPr>
          <w:rStyle w:val="9"/>
          <w:rFonts w:hint="default"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lang w:eastAsia="zh-CN" w:bidi="ar"/>
        </w:rPr>
        <w:t>6</w:t>
      </w:r>
      <w:r>
        <w:rPr>
          <w:rStyle w:val="9"/>
          <w:rFonts w:hint="eastAsia" w:ascii="Times New Roman" w:hAnsi="Times New Roman" w:eastAsia="仿宋_GB2312" w:cs="Times New Roman"/>
          <w:color w:val="auto"/>
          <w:sz w:val="32"/>
          <w:szCs w:val="32"/>
          <w:lang w:val="en-US" w:eastAsia="zh-CN" w:bidi="ar"/>
        </w:rPr>
        <w:t>.</w:t>
      </w:r>
      <w:r>
        <w:rPr>
          <w:rStyle w:val="9"/>
          <w:rFonts w:hint="default" w:ascii="Times New Roman" w:hAnsi="Times New Roman" w:eastAsia="仿宋_GB2312" w:cs="Times New Roman"/>
          <w:strike w:val="0"/>
          <w:color w:val="auto"/>
          <w:sz w:val="32"/>
          <w:szCs w:val="32"/>
        </w:rPr>
        <w:t>年龄一般不超过</w:t>
      </w:r>
      <w:r>
        <w:rPr>
          <w:rStyle w:val="9"/>
          <w:rFonts w:hint="default" w:ascii="Times New Roman" w:hAnsi="Times New Roman" w:eastAsia="仿宋_GB2312" w:cs="Times New Roman"/>
          <w:strike w:val="0"/>
          <w:color w:val="auto"/>
          <w:sz w:val="32"/>
          <w:szCs w:val="32"/>
          <w:lang w:val="en-US" w:eastAsia="zh-CN"/>
        </w:rPr>
        <w:t>65</w:t>
      </w:r>
      <w:r>
        <w:rPr>
          <w:rStyle w:val="9"/>
          <w:rFonts w:hint="default" w:ascii="Times New Roman" w:hAnsi="Times New Roman" w:eastAsia="仿宋_GB2312" w:cs="Times New Roman"/>
          <w:strike w:val="0"/>
          <w:color w:val="auto"/>
          <w:sz w:val="32"/>
          <w:szCs w:val="32"/>
        </w:rPr>
        <w:t>周岁</w:t>
      </w:r>
      <w:r>
        <w:rPr>
          <w:rStyle w:val="9"/>
          <w:rFonts w:hint="eastAsia" w:ascii="Times New Roman" w:hAnsi="Times New Roman" w:cs="Times New Roman"/>
          <w:strike w:val="0"/>
          <w:color w:val="auto"/>
          <w:sz w:val="32"/>
          <w:szCs w:val="32"/>
          <w:lang w:eastAsia="zh-CN"/>
        </w:rPr>
        <w:t>，</w:t>
      </w:r>
      <w:r>
        <w:rPr>
          <w:rStyle w:val="9"/>
          <w:rFonts w:hint="default" w:ascii="Times New Roman" w:hAnsi="Times New Roman" w:eastAsia="仿宋_GB2312" w:cs="Times New Roman"/>
          <w:color w:val="auto"/>
          <w:sz w:val="32"/>
          <w:szCs w:val="32"/>
          <w:lang w:bidi="ar"/>
        </w:rPr>
        <w:t>具备正常履行职责的身体条件</w:t>
      </w:r>
      <w:r>
        <w:rPr>
          <w:rStyle w:val="9"/>
          <w:rFonts w:hint="default" w:ascii="Times New Roman" w:hAnsi="Times New Roman" w:eastAsia="仿宋_GB2312" w:cs="Times New Roman"/>
          <w:color w:val="auto"/>
          <w:sz w:val="32"/>
          <w:szCs w:val="32"/>
          <w:lang w:eastAsia="zh-CN" w:bidi="ar"/>
        </w:rPr>
        <w:t>，</w:t>
      </w:r>
      <w:r>
        <w:rPr>
          <w:rStyle w:val="9"/>
          <w:rFonts w:hint="default" w:ascii="Times New Roman" w:hAnsi="Times New Roman" w:eastAsia="仿宋_GB2312" w:cs="Times New Roman"/>
          <w:color w:val="auto"/>
          <w:sz w:val="32"/>
          <w:szCs w:val="32"/>
        </w:rPr>
        <w:t>能够胜任评标工作；</w:t>
      </w:r>
    </w:p>
    <w:p w14:paraId="04DC6F61">
      <w:pPr>
        <w:widowControl w:val="0"/>
        <w:numPr>
          <w:ilvl w:val="0"/>
          <w:numId w:val="0"/>
        </w:numPr>
        <w:spacing w:beforeLines="0" w:afterLines="0" w:line="604" w:lineRule="exact"/>
        <w:ind w:left="316" w:leftChars="100" w:firstLine="316" w:firstLineChars="100"/>
        <w:rPr>
          <w:rStyle w:val="9"/>
          <w:rFonts w:hint="default"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lang w:val="en-US" w:eastAsia="zh-CN"/>
        </w:rPr>
        <w:t>7.</w:t>
      </w:r>
      <w:r>
        <w:rPr>
          <w:rStyle w:val="9"/>
          <w:rFonts w:hint="default" w:ascii="Times New Roman" w:hAnsi="Times New Roman" w:eastAsia="仿宋_GB2312" w:cs="Times New Roman"/>
          <w:color w:val="auto"/>
          <w:sz w:val="32"/>
          <w:szCs w:val="32"/>
        </w:rPr>
        <w:t>法律、法规</w:t>
      </w:r>
      <w:r>
        <w:rPr>
          <w:rStyle w:val="9"/>
          <w:rFonts w:hint="default" w:ascii="Times New Roman" w:hAnsi="Times New Roman" w:eastAsia="仿宋_GB2312" w:cs="Times New Roman"/>
          <w:color w:val="auto"/>
          <w:sz w:val="32"/>
          <w:szCs w:val="32"/>
          <w:lang w:bidi="ar"/>
        </w:rPr>
        <w:t>、</w:t>
      </w:r>
      <w:r>
        <w:rPr>
          <w:rStyle w:val="9"/>
          <w:rFonts w:hint="default" w:ascii="Times New Roman" w:hAnsi="Times New Roman" w:eastAsia="仿宋_GB2312" w:cs="Times New Roman"/>
          <w:color w:val="auto"/>
          <w:sz w:val="32"/>
          <w:szCs w:val="32"/>
        </w:rPr>
        <w:t>规章规定的其他条件。</w:t>
      </w:r>
    </w:p>
    <w:p w14:paraId="48364162">
      <w:pPr>
        <w:widowControl w:val="0"/>
        <w:numPr>
          <w:ilvl w:val="0"/>
          <w:numId w:val="0"/>
        </w:numPr>
        <w:spacing w:beforeLines="0" w:afterLines="0" w:line="604" w:lineRule="exact"/>
        <w:ind w:left="15" w:leftChars="5" w:firstLine="617" w:firstLineChars="195"/>
        <w:rPr>
          <w:rStyle w:val="9"/>
          <w:rFonts w:hint="default" w:ascii="Times New Roman" w:hAnsi="Times New Roman" w:eastAsia="仿宋_GB2312" w:cs="Times New Roman"/>
          <w:color w:val="auto"/>
          <w:sz w:val="32"/>
          <w:szCs w:val="32"/>
          <w:highlight w:val="none"/>
          <w:lang w:bidi="ar"/>
        </w:rPr>
      </w:pPr>
      <w:r>
        <w:rPr>
          <w:rStyle w:val="9"/>
          <w:rFonts w:hint="default" w:ascii="Times New Roman" w:hAnsi="Times New Roman" w:eastAsia="仿宋_GB2312" w:cs="Times New Roman"/>
          <w:color w:val="auto"/>
          <w:sz w:val="32"/>
          <w:szCs w:val="32"/>
          <w:lang w:val="en-US" w:eastAsia="zh-CN" w:bidi="ar"/>
        </w:rPr>
        <w:t>前款所</w:t>
      </w:r>
      <w:r>
        <w:rPr>
          <w:rStyle w:val="9"/>
          <w:rFonts w:hint="default" w:ascii="Times New Roman" w:hAnsi="Times New Roman" w:eastAsia="仿宋_GB2312" w:cs="Times New Roman"/>
          <w:color w:val="auto"/>
          <w:sz w:val="32"/>
          <w:szCs w:val="32"/>
          <w:highlight w:val="none"/>
          <w:lang w:val="en-US" w:eastAsia="zh-CN" w:bidi="ar"/>
        </w:rPr>
        <w:t>称</w:t>
      </w:r>
      <w:r>
        <w:rPr>
          <w:rFonts w:hint="default" w:ascii="Times New Roman" w:hAnsi="Times New Roman" w:eastAsia="仿宋_GB2312" w:cs="Times New Roman"/>
          <w:b w:val="0"/>
          <w:bCs w:val="0"/>
          <w:color w:val="auto"/>
          <w:sz w:val="32"/>
          <w:szCs w:val="32"/>
          <w:highlight w:val="none"/>
        </w:rPr>
        <w:t>同等专业水平是指从事相关专业领域工作满15年，取得中级职称满8年，且取得该领域一级（含不区分等级）国家执业资格满5年。</w:t>
      </w:r>
      <w:r>
        <w:rPr>
          <w:rFonts w:hint="eastAsia" w:ascii="Times New Roman" w:hAnsi="Times New Roman" w:eastAsia="仿宋_GB2312" w:cs="Times New Roman"/>
          <w:color w:val="auto"/>
          <w:kern w:val="0"/>
          <w:sz w:val="32"/>
          <w:szCs w:val="32"/>
          <w:highlight w:val="none"/>
          <w:lang w:bidi="ar"/>
        </w:rPr>
        <w:t>个别专业领域</w:t>
      </w:r>
      <w:r>
        <w:rPr>
          <w:rStyle w:val="9"/>
          <w:rFonts w:hint="default" w:ascii="Times New Roman" w:hAnsi="Times New Roman" w:eastAsia="仿宋_GB2312" w:cs="Times New Roman"/>
          <w:color w:val="auto"/>
          <w:sz w:val="32"/>
          <w:szCs w:val="32"/>
          <w:highlight w:val="none"/>
          <w:lang w:bidi="ar"/>
        </w:rPr>
        <w:t>评标确有需要的，省有关主管部门可以会同省发展改革部门制定同等专业水平特殊标准。</w:t>
      </w:r>
    </w:p>
    <w:p w14:paraId="6E7A805A">
      <w:pPr>
        <w:widowControl w:val="0"/>
        <w:numPr>
          <w:ilvl w:val="0"/>
          <w:numId w:val="0"/>
        </w:numPr>
        <w:spacing w:beforeLines="0" w:afterLines="0" w:line="604" w:lineRule="exact"/>
        <w:ind w:firstLine="632" w:firstLineChars="200"/>
        <w:rPr>
          <w:rStyle w:val="9"/>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个人申</w:t>
      </w:r>
      <w:r>
        <w:rPr>
          <w:rFonts w:hint="eastAsia" w:ascii="Times New Roman" w:hAnsi="Times New Roman" w:eastAsia="仿宋_GB2312" w:cs="Times New Roman"/>
          <w:color w:val="auto"/>
          <w:sz w:val="32"/>
          <w:szCs w:val="32"/>
          <w:highlight w:val="none"/>
          <w:lang w:val="en-US" w:eastAsia="zh-CN"/>
        </w:rPr>
        <w:t>请入选</w:t>
      </w:r>
      <w:r>
        <w:rPr>
          <w:rFonts w:hint="default" w:ascii="Times New Roman" w:hAnsi="Times New Roman" w:eastAsia="仿宋_GB2312" w:cs="Times New Roman"/>
          <w:color w:val="auto"/>
          <w:sz w:val="32"/>
          <w:szCs w:val="32"/>
          <w:highlight w:val="none"/>
        </w:rPr>
        <w:t>省</w:t>
      </w:r>
      <w:r>
        <w:rPr>
          <w:rFonts w:hint="eastAsia" w:ascii="Times New Roman" w:hAnsi="Times New Roman" w:eastAsia="仿宋_GB2312" w:cs="Times New Roman"/>
          <w:color w:val="auto"/>
          <w:sz w:val="32"/>
          <w:szCs w:val="32"/>
          <w:highlight w:val="none"/>
          <w:lang w:val="en-US" w:eastAsia="zh-CN"/>
        </w:rPr>
        <w:t>综合</w:t>
      </w:r>
      <w:r>
        <w:rPr>
          <w:rFonts w:hint="default" w:ascii="Times New Roman" w:hAnsi="Times New Roman" w:eastAsia="仿宋_GB2312" w:cs="Times New Roman"/>
          <w:color w:val="auto"/>
          <w:sz w:val="32"/>
          <w:szCs w:val="32"/>
          <w:highlight w:val="none"/>
        </w:rPr>
        <w:t>评标专</w:t>
      </w:r>
      <w:r>
        <w:rPr>
          <w:rFonts w:hint="eastAsia" w:ascii="Times New Roman" w:hAnsi="Times New Roman" w:eastAsia="仿宋_GB2312" w:cs="Times New Roman"/>
          <w:color w:val="auto"/>
          <w:sz w:val="32"/>
          <w:szCs w:val="32"/>
          <w:highlight w:val="none"/>
        </w:rPr>
        <w:t>家库的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所在单位应当予以支持并规范管理。</w:t>
      </w:r>
    </w:p>
    <w:p w14:paraId="6A8E9C46">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Style w:val="9"/>
          <w:rFonts w:hint="default" w:ascii="Times New Roman" w:hAnsi="Times New Roman" w:eastAsia="楷体_GB2312" w:cs="Times New Roman"/>
          <w:b/>
          <w:bCs/>
          <w:color w:val="auto"/>
          <w:kern w:val="0"/>
          <w:sz w:val="32"/>
          <w:szCs w:val="32"/>
          <w:lang w:val="zh-CN" w:eastAsia="zh-CN" w:bidi="ar-SA"/>
        </w:rPr>
        <w:t>（八）</w:t>
      </w:r>
      <w:r>
        <w:rPr>
          <w:rFonts w:hint="default" w:ascii="Times New Roman" w:hAnsi="Times New Roman" w:eastAsia="仿宋_GB2312" w:cs="Times New Roman"/>
          <w:color w:val="auto"/>
          <w:sz w:val="32"/>
          <w:szCs w:val="32"/>
        </w:rPr>
        <w:t>存在下列情形之一的，不得入选省</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评标专家库：</w:t>
      </w:r>
    </w:p>
    <w:p w14:paraId="06A609D8">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无民事行为能力或者限制民事行为能力；</w:t>
      </w:r>
    </w:p>
    <w:p w14:paraId="788003C9">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被有关行政监督部门取消担任评标委员会成员资格；</w:t>
      </w:r>
    </w:p>
    <w:p w14:paraId="10C38D7B">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受过政务撤职或者开除处分；</w:t>
      </w:r>
    </w:p>
    <w:p w14:paraId="3324A259">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受过刑事处罚；</w:t>
      </w:r>
    </w:p>
    <w:p w14:paraId="3921EB05">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被列入严重失信主体名单；</w:t>
      </w:r>
    </w:p>
    <w:p w14:paraId="6B9042C7">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经查实存在行贿受贿等可能影响公正的行为；</w:t>
      </w:r>
    </w:p>
    <w:p w14:paraId="306F78AF">
      <w:pPr>
        <w:widowControl w:val="0"/>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法律、法规、规章规定的其他情形。</w:t>
      </w:r>
    </w:p>
    <w:p w14:paraId="12F27C79">
      <w:pPr>
        <w:widowControl w:val="0"/>
        <w:spacing w:beforeLines="0" w:afterLines="0" w:line="604" w:lineRule="exact"/>
        <w:ind w:firstLine="632" w:firstLineChars="200"/>
        <w:rPr>
          <w:rStyle w:val="9"/>
          <w:rFonts w:hint="default" w:ascii="Times New Roman" w:hAnsi="Times New Roman" w:eastAsia="仿宋_GB2312" w:cs="Times New Roman"/>
          <w:strike w:val="0"/>
          <w:color w:val="auto"/>
          <w:kern w:val="2"/>
          <w:sz w:val="32"/>
          <w:szCs w:val="32"/>
          <w:lang w:val="en-US" w:eastAsia="zh-CN" w:bidi="ar"/>
        </w:rPr>
      </w:pPr>
      <w:r>
        <w:rPr>
          <w:rStyle w:val="9"/>
          <w:rFonts w:hint="default" w:ascii="Times New Roman" w:hAnsi="Times New Roman" w:eastAsia="楷体_GB2312" w:cs="Times New Roman"/>
          <w:b/>
          <w:bCs/>
          <w:color w:val="auto"/>
          <w:kern w:val="0"/>
          <w:sz w:val="32"/>
          <w:szCs w:val="32"/>
          <w:lang w:val="zh-CN" w:eastAsia="zh-CN" w:bidi="ar-SA"/>
        </w:rPr>
        <w:t>（九）</w:t>
      </w:r>
      <w:r>
        <w:rPr>
          <w:rStyle w:val="9"/>
          <w:rFonts w:hint="default" w:ascii="Times New Roman" w:hAnsi="Times New Roman" w:eastAsia="仿宋_GB2312" w:cs="Times New Roman"/>
          <w:color w:val="auto"/>
          <w:kern w:val="2"/>
          <w:sz w:val="32"/>
          <w:szCs w:val="32"/>
          <w:lang w:val="en-US" w:eastAsia="zh-CN" w:bidi="ar"/>
        </w:rPr>
        <w:t>申请人通过省专家库系统按选聘公告要求在线提出入库申请。</w:t>
      </w:r>
    </w:p>
    <w:p w14:paraId="6FDD92D6">
      <w:pPr>
        <w:widowControl w:val="0"/>
        <w:numPr>
          <w:ilvl w:val="0"/>
          <w:numId w:val="0"/>
        </w:numPr>
        <w:spacing w:beforeLines="0" w:afterLines="0" w:line="604" w:lineRule="exact"/>
        <w:ind w:left="0" w:firstLine="632" w:firstLineChars="200"/>
        <w:rPr>
          <w:rFonts w:hint="default" w:ascii="Times New Roman" w:hAnsi="Times New Roman" w:eastAsia="仿宋_GB2312" w:cs="Times New Roman"/>
          <w:color w:val="auto"/>
          <w:kern w:val="2"/>
          <w:sz w:val="32"/>
          <w:szCs w:val="32"/>
          <w:lang w:eastAsia="zh-CN" w:bidi="ar"/>
        </w:rPr>
      </w:pPr>
      <w:r>
        <w:rPr>
          <w:rStyle w:val="9"/>
          <w:rFonts w:hint="default" w:ascii="Times New Roman" w:hAnsi="Times New Roman" w:eastAsia="仿宋_GB2312" w:cs="Times New Roman"/>
          <w:color w:val="auto"/>
          <w:kern w:val="2"/>
          <w:sz w:val="32"/>
          <w:szCs w:val="32"/>
          <w:lang w:val="en-US" w:eastAsia="zh-CN" w:bidi="ar"/>
        </w:rPr>
        <w:t>评标专家入库实行分级审核，各设区市有关主管部门负责本行政区域内申报材料的初审</w:t>
      </w:r>
      <w:r>
        <w:rPr>
          <w:rStyle w:val="9"/>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eastAsia="zh-CN" w:bidi="ar"/>
        </w:rPr>
        <w:t>自</w:t>
      </w:r>
      <w:r>
        <w:rPr>
          <w:rFonts w:hint="default" w:ascii="Times New Roman" w:hAnsi="Times New Roman" w:eastAsia="仿宋_GB2312" w:cs="Times New Roman"/>
          <w:kern w:val="2"/>
          <w:sz w:val="32"/>
          <w:szCs w:val="32"/>
        </w:rPr>
        <w:t>申请材料提交截止日</w:t>
      </w:r>
      <w:r>
        <w:rPr>
          <w:rFonts w:hint="default" w:ascii="Times New Roman" w:hAnsi="Times New Roman" w:eastAsia="仿宋_GB2312" w:cs="Times New Roman"/>
          <w:color w:val="auto"/>
          <w:kern w:val="2"/>
          <w:sz w:val="32"/>
          <w:szCs w:val="32"/>
          <w:lang w:eastAsia="zh-CN" w:bidi="ar"/>
        </w:rPr>
        <w:t>起</w:t>
      </w:r>
      <w:r>
        <w:rPr>
          <w:rFonts w:hint="eastAsia" w:ascii="Times New Roman" w:hAnsi="Times New Roman"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0个工作日内</w:t>
      </w:r>
      <w:r>
        <w:rPr>
          <w:rFonts w:hint="default" w:ascii="Times New Roman" w:hAnsi="Times New Roman" w:eastAsia="仿宋_GB2312" w:cs="Times New Roman"/>
          <w:color w:val="auto"/>
          <w:kern w:val="2"/>
          <w:sz w:val="32"/>
          <w:szCs w:val="32"/>
          <w:lang w:eastAsia="zh-CN" w:bidi="ar"/>
        </w:rPr>
        <w:t>出具</w:t>
      </w:r>
      <w:r>
        <w:rPr>
          <w:rFonts w:hint="eastAsia" w:ascii="Times New Roman" w:hAnsi="Times New Roman" w:eastAsia="仿宋_GB2312" w:cs="Times New Roman"/>
          <w:color w:val="auto"/>
          <w:kern w:val="2"/>
          <w:sz w:val="32"/>
          <w:szCs w:val="32"/>
          <w:lang w:val="en-US" w:eastAsia="zh-CN" w:bidi="ar"/>
        </w:rPr>
        <w:t>初审</w:t>
      </w:r>
      <w:r>
        <w:rPr>
          <w:rFonts w:hint="default" w:ascii="Times New Roman" w:hAnsi="Times New Roman" w:eastAsia="仿宋_GB2312" w:cs="Times New Roman"/>
          <w:color w:val="auto"/>
          <w:kern w:val="2"/>
          <w:sz w:val="32"/>
          <w:szCs w:val="32"/>
          <w:lang w:eastAsia="zh-CN" w:bidi="ar"/>
        </w:rPr>
        <w:t>结果</w:t>
      </w:r>
      <w:r>
        <w:rPr>
          <w:rStyle w:val="9"/>
          <w:rFonts w:hint="eastAsia" w:ascii="Times New Roman" w:hAnsi="Times New Roman" w:eastAsia="仿宋_GB2312" w:cs="Times New Roman"/>
          <w:color w:val="auto"/>
          <w:kern w:val="2"/>
          <w:sz w:val="32"/>
          <w:szCs w:val="32"/>
          <w:lang w:val="en-US" w:eastAsia="zh-CN" w:bidi="ar"/>
        </w:rPr>
        <w:t>；省有关主管部门对</w:t>
      </w:r>
      <w:r>
        <w:rPr>
          <w:rStyle w:val="9"/>
          <w:rFonts w:hint="default" w:ascii="Times New Roman" w:hAnsi="Times New Roman" w:eastAsia="仿宋_GB2312" w:cs="Times New Roman"/>
          <w:color w:val="auto"/>
          <w:kern w:val="2"/>
          <w:sz w:val="32"/>
          <w:szCs w:val="32"/>
          <w:lang w:val="en-US" w:eastAsia="zh-CN" w:bidi="ar"/>
        </w:rPr>
        <w:t>通过初审的申报材料进行复审</w:t>
      </w:r>
      <w:r>
        <w:rPr>
          <w:rStyle w:val="9"/>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eastAsia="zh-CN" w:bidi="ar"/>
        </w:rPr>
        <w:t>自</w:t>
      </w:r>
      <w:r>
        <w:rPr>
          <w:rFonts w:hint="default" w:ascii="Times New Roman" w:hAnsi="Times New Roman" w:eastAsia="仿宋_GB2312" w:cs="Times New Roman"/>
          <w:kern w:val="2"/>
          <w:sz w:val="32"/>
          <w:szCs w:val="32"/>
        </w:rPr>
        <w:t>申请材料提交截止日</w:t>
      </w:r>
      <w:r>
        <w:rPr>
          <w:rFonts w:hint="default" w:ascii="Times New Roman" w:hAnsi="Times New Roman" w:eastAsia="仿宋_GB2312" w:cs="Times New Roman"/>
          <w:color w:val="auto"/>
          <w:kern w:val="2"/>
          <w:sz w:val="32"/>
          <w:szCs w:val="32"/>
          <w:lang w:eastAsia="zh-CN" w:bidi="ar"/>
        </w:rPr>
        <w:t>起</w:t>
      </w:r>
      <w:r>
        <w:rPr>
          <w:rFonts w:hint="default" w:ascii="Times New Roman" w:hAnsi="Times New Roman" w:eastAsia="仿宋_GB2312" w:cs="Times New Roman"/>
          <w:color w:val="auto"/>
          <w:kern w:val="2"/>
          <w:sz w:val="32"/>
          <w:szCs w:val="32"/>
          <w:lang w:val="en-US" w:eastAsia="zh-CN" w:bidi="ar"/>
        </w:rPr>
        <w:t>60个工作日内</w:t>
      </w:r>
      <w:r>
        <w:rPr>
          <w:rFonts w:hint="default" w:ascii="Times New Roman" w:hAnsi="Times New Roman" w:eastAsia="仿宋_GB2312" w:cs="Times New Roman"/>
          <w:color w:val="auto"/>
          <w:kern w:val="2"/>
          <w:sz w:val="32"/>
          <w:szCs w:val="32"/>
          <w:lang w:eastAsia="zh-CN" w:bidi="ar"/>
        </w:rPr>
        <w:t>出具</w:t>
      </w:r>
      <w:r>
        <w:rPr>
          <w:rFonts w:hint="eastAsia" w:ascii="Times New Roman" w:hAnsi="Times New Roman" w:eastAsia="仿宋_GB2312" w:cs="Times New Roman"/>
          <w:color w:val="auto"/>
          <w:kern w:val="2"/>
          <w:sz w:val="32"/>
          <w:szCs w:val="32"/>
          <w:lang w:val="en-US" w:eastAsia="zh-CN" w:bidi="ar"/>
        </w:rPr>
        <w:t>复审</w:t>
      </w:r>
      <w:r>
        <w:rPr>
          <w:rFonts w:hint="default" w:ascii="Times New Roman" w:hAnsi="Times New Roman" w:eastAsia="仿宋_GB2312" w:cs="Times New Roman"/>
          <w:color w:val="auto"/>
          <w:kern w:val="2"/>
          <w:sz w:val="32"/>
          <w:szCs w:val="32"/>
          <w:lang w:eastAsia="zh-CN" w:bidi="ar"/>
        </w:rPr>
        <w:t>结果。</w:t>
      </w:r>
    </w:p>
    <w:p w14:paraId="75412367">
      <w:pPr>
        <w:widowControl w:val="0"/>
        <w:numPr>
          <w:ilvl w:val="0"/>
          <w:numId w:val="0"/>
        </w:numPr>
        <w:spacing w:beforeLines="0" w:afterLines="0" w:line="604" w:lineRule="exact"/>
        <w:ind w:left="0" w:firstLine="632" w:firstLineChars="200"/>
        <w:rPr>
          <w:rFonts w:hint="default"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省发展改革部门</w:t>
      </w:r>
      <w:r>
        <w:rPr>
          <w:rFonts w:hint="default" w:ascii="Times New Roman" w:hAnsi="Times New Roman" w:eastAsia="仿宋_GB2312" w:cs="Times New Roman"/>
          <w:color w:val="auto"/>
          <w:kern w:val="2"/>
          <w:sz w:val="32"/>
          <w:szCs w:val="32"/>
          <w:lang w:val="en-US" w:eastAsia="zh-CN" w:bidi="ar"/>
        </w:rPr>
        <w:t>依托智慧监管监督系统和人工智能、大数据技术，对拟入库专家信用评价、遵纪守法等情况进行再审核</w:t>
      </w:r>
      <w:r>
        <w:rPr>
          <w:rFonts w:hint="eastAsia" w:ascii="Times New Roman" w:hAnsi="Times New Roman" w:eastAsia="仿宋_GB2312" w:cs="Times New Roman"/>
          <w:color w:val="auto"/>
          <w:kern w:val="2"/>
          <w:sz w:val="32"/>
          <w:szCs w:val="32"/>
          <w:lang w:val="en-US" w:eastAsia="zh-CN" w:bidi="ar"/>
        </w:rPr>
        <w:t>。</w:t>
      </w:r>
    </w:p>
    <w:p w14:paraId="184D6219">
      <w:pPr>
        <w:widowControl w:val="0"/>
        <w:numPr>
          <w:ilvl w:val="0"/>
          <w:numId w:val="0"/>
        </w:numPr>
        <w:spacing w:beforeLines="0" w:afterLines="0" w:line="576" w:lineRule="exact"/>
        <w:ind w:left="0" w:firstLine="632" w:firstLineChars="200"/>
        <w:rPr>
          <w:rFonts w:hint="default" w:ascii="Times New Roman" w:hAnsi="Times New Roman" w:eastAsia="仿宋_GB2312" w:cs="Times New Roman"/>
          <w:color w:val="auto"/>
          <w:kern w:val="2"/>
          <w:sz w:val="32"/>
          <w:szCs w:val="32"/>
          <w:lang w:eastAsia="zh-CN" w:bidi="ar"/>
        </w:rPr>
      </w:pPr>
      <w:r>
        <w:rPr>
          <w:rFonts w:hint="eastAsia" w:ascii="Times New Roman" w:hAnsi="Times New Roman" w:eastAsia="仿宋_GB2312" w:cs="Times New Roman"/>
          <w:color w:val="auto"/>
          <w:kern w:val="2"/>
          <w:sz w:val="32"/>
          <w:szCs w:val="32"/>
          <w:lang w:val="en-US" w:eastAsia="zh-CN" w:bidi="ar"/>
        </w:rPr>
        <w:t>初审、复审时发现</w:t>
      </w:r>
      <w:r>
        <w:rPr>
          <w:rFonts w:hint="default" w:ascii="Times New Roman" w:hAnsi="Times New Roman" w:eastAsia="仿宋_GB2312" w:cs="Times New Roman"/>
          <w:color w:val="auto"/>
          <w:kern w:val="2"/>
          <w:sz w:val="32"/>
          <w:szCs w:val="32"/>
          <w:lang w:eastAsia="zh-CN" w:bidi="ar"/>
        </w:rPr>
        <w:t>申请资料不齐全的，</w:t>
      </w:r>
      <w:r>
        <w:rPr>
          <w:rFonts w:hint="eastAsia" w:ascii="Times New Roman" w:hAnsi="Times New Roman" w:eastAsia="仿宋_GB2312" w:cs="Times New Roman"/>
          <w:color w:val="auto"/>
          <w:kern w:val="2"/>
          <w:sz w:val="32"/>
          <w:szCs w:val="32"/>
          <w:lang w:val="en-US" w:eastAsia="zh-CN" w:bidi="ar"/>
        </w:rPr>
        <w:t>初审或复审部门均</w:t>
      </w:r>
      <w:r>
        <w:rPr>
          <w:rFonts w:hint="default" w:ascii="Times New Roman" w:hAnsi="Times New Roman" w:eastAsia="仿宋_GB2312" w:cs="Times New Roman"/>
          <w:color w:val="auto"/>
          <w:kern w:val="2"/>
          <w:sz w:val="32"/>
          <w:szCs w:val="32"/>
          <w:lang w:eastAsia="zh-CN" w:bidi="ar"/>
        </w:rPr>
        <w:t>应当一次性告知申请人补充资料。申请人提供虚假材料的，应当拒绝其申请</w:t>
      </w:r>
      <w:r>
        <w:rPr>
          <w:rFonts w:hint="default" w:ascii="Times New Roman" w:hAnsi="Times New Roman" w:eastAsia="仿宋_GB2312" w:cs="Times New Roman"/>
          <w:color w:val="auto"/>
          <w:kern w:val="2"/>
          <w:sz w:val="32"/>
          <w:szCs w:val="32"/>
          <w:lang w:val="en-US" w:eastAsia="zh-CN" w:bidi="ar"/>
        </w:rPr>
        <w:t>并按有关规定处理</w:t>
      </w:r>
      <w:r>
        <w:rPr>
          <w:rFonts w:hint="default" w:ascii="Times New Roman" w:hAnsi="Times New Roman" w:eastAsia="仿宋_GB2312" w:cs="Times New Roman"/>
          <w:color w:val="auto"/>
          <w:kern w:val="2"/>
          <w:sz w:val="32"/>
          <w:szCs w:val="32"/>
          <w:lang w:eastAsia="zh-CN" w:bidi="ar"/>
        </w:rPr>
        <w:t>。审核过程及结果应当全过程记录并存档备查。</w:t>
      </w:r>
    </w:p>
    <w:p w14:paraId="78355640">
      <w:pPr>
        <w:pStyle w:val="2"/>
        <w:spacing w:beforeLines="0" w:afterLines="0" w:line="576" w:lineRule="exact"/>
        <w:ind w:firstLine="640"/>
        <w:rPr>
          <w:rFonts w:hint="default" w:ascii="Times New Roman" w:hAnsi="Times New Roman" w:eastAsia="仿宋_GB2312" w:cs="Times New Roman"/>
          <w:strike w:val="0"/>
          <w:color w:val="auto"/>
          <w:szCs w:val="32"/>
          <w:lang w:eastAsia="zh-CN" w:bidi="ar"/>
        </w:rPr>
      </w:pPr>
      <w:r>
        <w:rPr>
          <w:rStyle w:val="9"/>
          <w:rFonts w:hint="default" w:ascii="Times New Roman" w:hAnsi="Times New Roman" w:eastAsia="楷体_GB2312" w:cs="Times New Roman"/>
          <w:b/>
          <w:bCs/>
          <w:color w:val="auto"/>
          <w:kern w:val="0"/>
          <w:sz w:val="32"/>
          <w:szCs w:val="32"/>
          <w:lang w:val="zh-CN" w:eastAsia="zh-CN" w:bidi="ar-SA"/>
        </w:rPr>
        <w:t>（十）</w:t>
      </w:r>
      <w:r>
        <w:rPr>
          <w:rFonts w:hint="default" w:ascii="Times New Roman" w:hAnsi="Times New Roman" w:eastAsia="仿宋_GB2312" w:cs="Times New Roman"/>
          <w:strike w:val="0"/>
          <w:color w:val="auto"/>
          <w:sz w:val="32"/>
          <w:szCs w:val="32"/>
          <w:lang w:eastAsia="zh-CN" w:bidi="ar"/>
        </w:rPr>
        <w:t>通过审核后的专业人员</w:t>
      </w:r>
      <w:r>
        <w:rPr>
          <w:rFonts w:hint="default" w:ascii="Times New Roman" w:hAnsi="Times New Roman" w:cs="Times New Roman"/>
          <w:strike w:val="0"/>
          <w:color w:val="auto"/>
          <w:sz w:val="32"/>
          <w:szCs w:val="32"/>
          <w:lang w:eastAsia="zh-CN" w:bidi="ar"/>
        </w:rPr>
        <w:t>，登录省专家库系统在线学习有关招标投标专业知识、法律法规和电子化评标技能等，</w:t>
      </w:r>
      <w:r>
        <w:rPr>
          <w:rFonts w:hint="default" w:ascii="Times New Roman" w:hAnsi="Times New Roman" w:cs="Times New Roman"/>
          <w:strike w:val="0"/>
          <w:color w:val="auto"/>
          <w:sz w:val="32"/>
          <w:szCs w:val="32"/>
          <w:lang w:val="en-US" w:eastAsia="zh-CN" w:bidi="ar"/>
        </w:rPr>
        <w:t>接受</w:t>
      </w:r>
      <w:r>
        <w:rPr>
          <w:rFonts w:hint="default" w:ascii="Times New Roman" w:hAnsi="Times New Roman" w:eastAsia="仿宋_GB2312" w:cs="Times New Roman"/>
          <w:color w:val="auto"/>
          <w:kern w:val="2"/>
          <w:sz w:val="32"/>
          <w:szCs w:val="32"/>
          <w:lang w:val="en-US" w:eastAsia="zh-CN" w:bidi="ar"/>
        </w:rPr>
        <w:t>在线</w:t>
      </w:r>
      <w:r>
        <w:rPr>
          <w:rFonts w:hint="default" w:ascii="Times New Roman" w:hAnsi="Times New Roman" w:cs="Times New Roman"/>
          <w:strike w:val="0"/>
          <w:color w:val="auto"/>
          <w:sz w:val="32"/>
          <w:szCs w:val="32"/>
          <w:lang w:eastAsia="zh-CN" w:bidi="ar"/>
        </w:rPr>
        <w:t>测试或评估</w:t>
      </w:r>
      <w:r>
        <w:rPr>
          <w:rFonts w:hint="eastAsia" w:cs="Times New Roman"/>
          <w:strike w:val="0"/>
          <w:color w:val="auto"/>
          <w:sz w:val="32"/>
          <w:szCs w:val="32"/>
          <w:lang w:eastAsia="zh-CN" w:bidi="ar"/>
        </w:rPr>
        <w:t>。</w:t>
      </w:r>
      <w:r>
        <w:rPr>
          <w:rFonts w:hint="default" w:ascii="Times New Roman" w:hAnsi="Times New Roman" w:cs="Times New Roman"/>
          <w:strike w:val="0"/>
          <w:color w:val="auto"/>
          <w:sz w:val="32"/>
          <w:szCs w:val="32"/>
          <w:lang w:eastAsia="zh-CN" w:bidi="ar"/>
        </w:rPr>
        <w:t>未通过测试或评估不合格的，不能获得省</w:t>
      </w:r>
      <w:r>
        <w:rPr>
          <w:rFonts w:hint="eastAsia" w:cs="Times New Roman"/>
          <w:strike w:val="0"/>
          <w:color w:val="auto"/>
          <w:sz w:val="32"/>
          <w:szCs w:val="32"/>
          <w:lang w:val="en-US" w:eastAsia="zh-CN" w:bidi="ar"/>
        </w:rPr>
        <w:t>综合</w:t>
      </w:r>
      <w:r>
        <w:rPr>
          <w:rFonts w:hint="default" w:ascii="Times New Roman" w:hAnsi="Times New Roman" w:cs="Times New Roman"/>
          <w:strike w:val="0"/>
          <w:color w:val="auto"/>
          <w:sz w:val="32"/>
          <w:szCs w:val="32"/>
          <w:lang w:eastAsia="zh-CN" w:bidi="ar"/>
        </w:rPr>
        <w:t>评标专家库的评标专家资格</w:t>
      </w:r>
      <w:r>
        <w:rPr>
          <w:rFonts w:hint="eastAsia" w:cs="Times New Roman"/>
          <w:strike w:val="0"/>
          <w:color w:val="auto"/>
          <w:sz w:val="32"/>
          <w:szCs w:val="32"/>
          <w:lang w:eastAsia="zh-CN" w:bidi="ar"/>
        </w:rPr>
        <w:t>；</w:t>
      </w:r>
      <w:r>
        <w:rPr>
          <w:rFonts w:hint="default" w:ascii="Times New Roman" w:hAnsi="Times New Roman" w:cs="Times New Roman"/>
          <w:strike w:val="0"/>
          <w:color w:val="auto"/>
          <w:sz w:val="32"/>
          <w:szCs w:val="32"/>
          <w:lang w:eastAsia="zh-CN" w:bidi="ar"/>
        </w:rPr>
        <w:t>通过测试或评估</w:t>
      </w:r>
      <w:r>
        <w:rPr>
          <w:rFonts w:hint="eastAsia" w:cs="Times New Roman"/>
          <w:strike w:val="0"/>
          <w:color w:val="auto"/>
          <w:sz w:val="32"/>
          <w:szCs w:val="32"/>
          <w:lang w:val="en-US" w:eastAsia="zh-CN" w:bidi="ar"/>
        </w:rPr>
        <w:t>的</w:t>
      </w:r>
      <w:r>
        <w:rPr>
          <w:rFonts w:hint="default" w:ascii="Times New Roman" w:hAnsi="Times New Roman" w:cs="Times New Roman"/>
          <w:strike w:val="0"/>
          <w:color w:val="auto"/>
          <w:sz w:val="32"/>
          <w:szCs w:val="32"/>
          <w:lang w:eastAsia="zh-CN" w:bidi="ar"/>
        </w:rPr>
        <w:t>，正式成为评标专家，</w:t>
      </w:r>
      <w:r>
        <w:rPr>
          <w:rFonts w:hint="default" w:ascii="Times New Roman" w:hAnsi="Times New Roman" w:cs="Times New Roman"/>
          <w:strike w:val="0"/>
          <w:color w:val="auto"/>
          <w:sz w:val="32"/>
          <w:szCs w:val="32"/>
          <w:lang w:val="en-US" w:eastAsia="zh-CN" w:bidi="ar"/>
        </w:rPr>
        <w:t>发放电子聘书，</w:t>
      </w:r>
      <w:r>
        <w:rPr>
          <w:rFonts w:hint="default" w:ascii="Times New Roman" w:hAnsi="Times New Roman" w:cs="Times New Roman"/>
          <w:strike w:val="0"/>
          <w:color w:val="auto"/>
          <w:sz w:val="32"/>
          <w:szCs w:val="32"/>
          <w:lang w:eastAsia="zh-CN" w:bidi="ar"/>
        </w:rPr>
        <w:t>纳入</w:t>
      </w:r>
      <w:r>
        <w:rPr>
          <w:rFonts w:hint="default" w:ascii="Times New Roman" w:hAnsi="Times New Roman" w:eastAsia="仿宋_GB2312" w:cs="Times New Roman"/>
          <w:color w:val="auto"/>
          <w:sz w:val="32"/>
          <w:szCs w:val="32"/>
          <w:lang w:bidi="ar"/>
        </w:rPr>
        <w:t>省</w:t>
      </w:r>
      <w:r>
        <w:rPr>
          <w:rFonts w:hint="eastAsia" w:cs="Times New Roman"/>
          <w:color w:val="auto"/>
          <w:sz w:val="32"/>
          <w:szCs w:val="32"/>
          <w:lang w:val="en-US" w:eastAsia="zh-CN" w:bidi="ar"/>
        </w:rPr>
        <w:t>综合</w:t>
      </w:r>
      <w:r>
        <w:rPr>
          <w:rFonts w:hint="default" w:ascii="Times New Roman" w:hAnsi="Times New Roman" w:eastAsia="仿宋_GB2312" w:cs="Times New Roman"/>
          <w:color w:val="auto"/>
          <w:sz w:val="32"/>
          <w:szCs w:val="32"/>
          <w:lang w:bidi="ar"/>
        </w:rPr>
        <w:t>评标专家库</w:t>
      </w:r>
      <w:r>
        <w:rPr>
          <w:rFonts w:hint="default" w:ascii="Times New Roman" w:hAnsi="Times New Roman" w:cs="Times New Roman"/>
          <w:strike w:val="0"/>
          <w:color w:val="auto"/>
          <w:sz w:val="32"/>
          <w:szCs w:val="32"/>
          <w:lang w:eastAsia="zh-CN" w:bidi="ar"/>
        </w:rPr>
        <w:t>。</w:t>
      </w:r>
    </w:p>
    <w:p w14:paraId="21141F8F">
      <w:pPr>
        <w:adjustRightInd/>
        <w:snapToGrid/>
        <w:spacing w:beforeLines="0" w:afterLines="0" w:line="576" w:lineRule="exact"/>
        <w:ind w:firstLine="632" w:firstLineChars="200"/>
        <w:rPr>
          <w:rFonts w:hint="default" w:ascii="Times New Roman" w:hAnsi="Times New Roman" w:eastAsia="仿宋_GB2312" w:cs="Times New Roman"/>
          <w:color w:val="auto"/>
          <w:sz w:val="32"/>
          <w:szCs w:val="32"/>
          <w:lang w:bidi="ar"/>
        </w:rPr>
      </w:pPr>
      <w:r>
        <w:rPr>
          <w:rStyle w:val="9"/>
          <w:rFonts w:hint="default" w:ascii="Times New Roman" w:hAnsi="Times New Roman" w:eastAsia="楷体_GB2312" w:cs="Times New Roman"/>
          <w:b/>
          <w:bCs/>
          <w:color w:val="auto"/>
          <w:kern w:val="0"/>
          <w:sz w:val="32"/>
          <w:szCs w:val="32"/>
          <w:lang w:val="zh-CN" w:eastAsia="zh-CN" w:bidi="ar-SA"/>
        </w:rPr>
        <w:t>（十一）</w:t>
      </w:r>
      <w:r>
        <w:rPr>
          <w:rFonts w:hint="default" w:ascii="Times New Roman" w:hAnsi="Times New Roman" w:eastAsia="仿宋_GB2312" w:cs="Times New Roman"/>
          <w:color w:val="auto"/>
          <w:sz w:val="32"/>
          <w:szCs w:val="32"/>
          <w:lang w:bidi="ar"/>
        </w:rPr>
        <w:t>评标专</w:t>
      </w:r>
      <w:r>
        <w:rPr>
          <w:rFonts w:hint="default" w:ascii="Times New Roman" w:hAnsi="Times New Roman" w:eastAsia="仿宋_GB2312" w:cs="Times New Roman"/>
          <w:color w:val="auto"/>
          <w:sz w:val="32"/>
          <w:szCs w:val="32"/>
          <w:lang w:eastAsia="zh-CN" w:bidi="ar"/>
        </w:rPr>
        <w:t>家</w:t>
      </w:r>
      <w:r>
        <w:rPr>
          <w:rFonts w:hint="default" w:ascii="Times New Roman" w:hAnsi="Times New Roman" w:eastAsia="仿宋_GB2312" w:cs="Times New Roman"/>
          <w:strike w:val="0"/>
          <w:color w:val="auto"/>
          <w:sz w:val="32"/>
          <w:szCs w:val="32"/>
          <w:lang w:bidi="ar"/>
        </w:rPr>
        <w:t>同时</w:t>
      </w:r>
      <w:r>
        <w:rPr>
          <w:rFonts w:hint="default" w:ascii="Times New Roman" w:hAnsi="Times New Roman" w:eastAsia="仿宋_GB2312" w:cs="Times New Roman"/>
          <w:color w:val="auto"/>
          <w:sz w:val="32"/>
          <w:szCs w:val="32"/>
          <w:lang w:eastAsia="zh-CN" w:bidi="ar"/>
        </w:rPr>
        <w:t>满足下</w:t>
      </w:r>
      <w:r>
        <w:rPr>
          <w:rFonts w:hint="default" w:ascii="Times New Roman" w:hAnsi="Times New Roman" w:eastAsia="仿宋_GB2312" w:cs="Times New Roman"/>
          <w:color w:val="auto"/>
          <w:sz w:val="32"/>
          <w:szCs w:val="32"/>
          <w:lang w:bidi="ar"/>
        </w:rPr>
        <w:t>列条件的，</w:t>
      </w:r>
      <w:r>
        <w:rPr>
          <w:rFonts w:hint="default" w:ascii="Times New Roman" w:hAnsi="Times New Roman" w:eastAsia="仿宋_GB2312" w:cs="Times New Roman"/>
          <w:color w:val="auto"/>
          <w:sz w:val="32"/>
          <w:szCs w:val="32"/>
          <w:lang w:eastAsia="zh-CN" w:bidi="ar"/>
        </w:rPr>
        <w:t>经本人向省有关主管部门申请，</w:t>
      </w:r>
      <w:r>
        <w:rPr>
          <w:rFonts w:hint="default" w:ascii="Times New Roman" w:hAnsi="Times New Roman" w:eastAsia="仿宋_GB2312" w:cs="Times New Roman"/>
          <w:color w:val="auto"/>
          <w:sz w:val="32"/>
          <w:szCs w:val="32"/>
          <w:lang w:bidi="ar"/>
        </w:rPr>
        <w:t>可以</w:t>
      </w:r>
      <w:r>
        <w:rPr>
          <w:rFonts w:hint="eastAsia" w:ascii="Times New Roman" w:hAnsi="Times New Roman" w:eastAsia="仿宋_GB2312" w:cs="Times New Roman"/>
          <w:color w:val="auto"/>
          <w:sz w:val="32"/>
          <w:szCs w:val="32"/>
          <w:lang w:val="en-US" w:eastAsia="zh-CN" w:bidi="ar"/>
        </w:rPr>
        <w:t>纳入</w:t>
      </w:r>
      <w:r>
        <w:rPr>
          <w:rFonts w:hint="default" w:ascii="Times New Roman" w:hAnsi="Times New Roman" w:eastAsia="仿宋_GB2312" w:cs="Times New Roman"/>
          <w:color w:val="auto"/>
          <w:sz w:val="32"/>
          <w:szCs w:val="32"/>
          <w:lang w:bidi="ar"/>
        </w:rPr>
        <w:t>资深评标专家</w:t>
      </w:r>
      <w:r>
        <w:rPr>
          <w:rFonts w:hint="eastAsia" w:ascii="Times New Roman" w:hAnsi="Times New Roman" w:eastAsia="仿宋_GB2312" w:cs="Times New Roman"/>
          <w:color w:val="auto"/>
          <w:sz w:val="32"/>
          <w:szCs w:val="32"/>
          <w:lang w:val="en-US" w:eastAsia="zh-CN" w:bidi="ar"/>
        </w:rPr>
        <w:t>库</w:t>
      </w:r>
      <w:r>
        <w:rPr>
          <w:rFonts w:hint="default" w:ascii="Times New Roman" w:hAnsi="Times New Roman" w:eastAsia="仿宋_GB2312" w:cs="Times New Roman"/>
          <w:color w:val="auto"/>
          <w:sz w:val="32"/>
          <w:szCs w:val="32"/>
          <w:lang w:bidi="ar"/>
        </w:rPr>
        <w:t>：</w:t>
      </w:r>
    </w:p>
    <w:p w14:paraId="34AA05A6">
      <w:pPr>
        <w:widowControl w:val="0"/>
        <w:spacing w:beforeLines="0" w:afterLines="0" w:line="576" w:lineRule="exact"/>
        <w:ind w:firstLine="632"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从事相</w:t>
      </w:r>
      <w:r>
        <w:rPr>
          <w:rFonts w:hint="default" w:ascii="Times New Roman" w:hAnsi="Times New Roman" w:eastAsia="仿宋_GB2312" w:cs="Times New Roman"/>
          <w:color w:val="auto"/>
          <w:kern w:val="2"/>
          <w:sz w:val="32"/>
          <w:szCs w:val="32"/>
          <w:highlight w:val="none"/>
          <w:lang w:val="en-US" w:eastAsia="zh-CN" w:bidi="ar"/>
        </w:rPr>
        <w:t>关专业领域工作满20年；</w:t>
      </w:r>
    </w:p>
    <w:p w14:paraId="0CB6AF86">
      <w:pPr>
        <w:adjustRightInd w:val="0"/>
        <w:snapToGrid w:val="0"/>
        <w:spacing w:beforeLines="0" w:afterLines="0" w:line="576" w:lineRule="exact"/>
        <w:ind w:firstLine="632" w:firstLineChars="200"/>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具有正高级职称；</w:t>
      </w:r>
    </w:p>
    <w:p w14:paraId="3C1EC649">
      <w:pPr>
        <w:adjustRightInd w:val="0"/>
        <w:snapToGrid w:val="0"/>
        <w:spacing w:beforeLines="0" w:afterLines="0" w:line="576" w:lineRule="exact"/>
        <w:ind w:firstLine="632" w:firstLineChars="200"/>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sz w:val="32"/>
          <w:szCs w:val="32"/>
          <w:highlight w:val="none"/>
          <w:lang w:bidi="ar"/>
        </w:rPr>
        <w:t>具有</w:t>
      </w:r>
      <w:r>
        <w:rPr>
          <w:rFonts w:hint="default" w:ascii="Times New Roman" w:hAnsi="Times New Roman" w:eastAsia="仿宋_GB2312" w:cs="Times New Roman"/>
          <w:strike w:val="0"/>
          <w:color w:val="auto"/>
          <w:sz w:val="32"/>
          <w:szCs w:val="32"/>
          <w:highlight w:val="none"/>
          <w:lang w:bidi="ar"/>
        </w:rPr>
        <w:t>丰富</w:t>
      </w:r>
      <w:r>
        <w:rPr>
          <w:rFonts w:hint="default" w:ascii="Times New Roman" w:hAnsi="Times New Roman" w:eastAsia="仿宋_GB2312" w:cs="Times New Roman"/>
          <w:color w:val="auto"/>
          <w:sz w:val="32"/>
          <w:szCs w:val="32"/>
          <w:highlight w:val="none"/>
          <w:lang w:bidi="ar"/>
        </w:rPr>
        <w:t>的评标经验；</w:t>
      </w:r>
    </w:p>
    <w:p w14:paraId="3B4785F7">
      <w:pPr>
        <w:adjustRightInd w:val="0"/>
        <w:snapToGrid w:val="0"/>
        <w:spacing w:beforeLines="0" w:afterLines="0" w:line="576" w:lineRule="exact"/>
        <w:ind w:firstLine="632" w:firstLineChars="200"/>
        <w:rPr>
          <w:rFonts w:hint="default" w:ascii="Times New Roman" w:hAnsi="Times New Roman" w:cs="Times New Roman"/>
          <w:color w:val="auto"/>
          <w:highlight w:val="none"/>
          <w:lang w:val="en-US"/>
        </w:rPr>
      </w:pPr>
      <w:r>
        <w:rPr>
          <w:rFonts w:hint="eastAsia" w:ascii="Times New Roman" w:hAnsi="Times New Roman" w:eastAsia="仿宋_GB2312" w:cs="Times New Roman"/>
          <w:strike w:val="0"/>
          <w:color w:val="auto"/>
          <w:sz w:val="32"/>
          <w:szCs w:val="32"/>
          <w:highlight w:val="none"/>
          <w:lang w:val="en-US" w:eastAsia="zh-CN" w:bidi="ar"/>
        </w:rPr>
        <w:t>4.</w:t>
      </w:r>
      <w:r>
        <w:rPr>
          <w:rFonts w:hint="eastAsia" w:ascii="Times New Roman" w:hAnsi="Times New Roman" w:eastAsia="仿宋_GB2312" w:cs="Times New Roman"/>
          <w:color w:val="auto"/>
          <w:sz w:val="32"/>
          <w:szCs w:val="32"/>
          <w:highlight w:val="none"/>
          <w:lang w:val="en-US" w:eastAsia="zh-CN"/>
        </w:rPr>
        <w:t>年度履职考核结果</w:t>
      </w:r>
      <w:r>
        <w:rPr>
          <w:rFonts w:hint="eastAsia" w:ascii="Times New Roman" w:hAnsi="Times New Roman" w:eastAsia="仿宋_GB2312" w:cs="Times New Roman"/>
          <w:strike w:val="0"/>
          <w:color w:val="auto"/>
          <w:sz w:val="32"/>
          <w:szCs w:val="32"/>
          <w:highlight w:val="none"/>
          <w:lang w:val="en-US" w:eastAsia="zh-CN" w:bidi="ar"/>
        </w:rPr>
        <w:t>均为</w:t>
      </w:r>
      <w:r>
        <w:rPr>
          <w:rFonts w:hint="default" w:ascii="Times New Roman" w:hAnsi="Times New Roman" w:eastAsia="仿宋_GB2312" w:cs="Times New Roman"/>
          <w:strike w:val="0"/>
          <w:color w:val="auto"/>
          <w:sz w:val="32"/>
          <w:szCs w:val="32"/>
          <w:highlight w:val="none"/>
          <w:lang w:val="en-US" w:eastAsia="zh-CN" w:bidi="ar"/>
        </w:rPr>
        <w:t>良好</w:t>
      </w:r>
      <w:r>
        <w:rPr>
          <w:rFonts w:hint="eastAsia" w:ascii="Times New Roman" w:hAnsi="Times New Roman" w:eastAsia="仿宋_GB2312" w:cs="Times New Roman"/>
          <w:strike w:val="0"/>
          <w:color w:val="auto"/>
          <w:sz w:val="32"/>
          <w:szCs w:val="32"/>
          <w:highlight w:val="none"/>
          <w:lang w:val="en-US" w:eastAsia="zh-CN" w:bidi="ar"/>
        </w:rPr>
        <w:t>及以上。</w:t>
      </w:r>
    </w:p>
    <w:p w14:paraId="5BFBB77A">
      <w:pPr>
        <w:adjustRightInd/>
        <w:snapToGrid/>
        <w:spacing w:beforeLines="0" w:afterLines="0" w:line="576" w:lineRule="exact"/>
        <w:ind w:firstLine="632" w:firstLineChars="200"/>
        <w:rPr>
          <w:rFonts w:hint="default" w:ascii="Times New Roman" w:hAnsi="Times New Roman" w:eastAsia="仿宋_GB2312" w:cs="Times New Roman"/>
          <w:strike w:val="0"/>
          <w:color w:val="auto"/>
          <w:sz w:val="32"/>
          <w:szCs w:val="32"/>
          <w:lang w:val="en-US" w:eastAsia="zh-CN" w:bidi="ar"/>
        </w:rPr>
      </w:pPr>
      <w:r>
        <w:rPr>
          <w:rFonts w:hint="default" w:ascii="Times New Roman" w:hAnsi="Times New Roman" w:eastAsia="仿宋_GB2312" w:cs="Times New Roman"/>
          <w:b w:val="0"/>
          <w:bCs w:val="0"/>
          <w:strike w:val="0"/>
          <w:color w:val="auto"/>
          <w:sz w:val="32"/>
          <w:szCs w:val="32"/>
        </w:rPr>
        <w:t>资深专家</w:t>
      </w:r>
      <w:r>
        <w:rPr>
          <w:rFonts w:hint="default" w:ascii="Times New Roman" w:hAnsi="Times New Roman" w:eastAsia="仿宋_GB2312" w:cs="Times New Roman"/>
          <w:strike w:val="0"/>
          <w:color w:val="auto"/>
          <w:sz w:val="32"/>
          <w:szCs w:val="32"/>
          <w:lang w:val="en-US" w:eastAsia="zh-CN" w:bidi="ar"/>
        </w:rPr>
        <w:t>在库年龄可以放宽</w:t>
      </w:r>
      <w:r>
        <w:rPr>
          <w:rFonts w:hint="eastAsia" w:ascii="Times New Roman" w:hAnsi="Times New Roman" w:eastAsia="仿宋_GB2312" w:cs="Times New Roman"/>
          <w:strike w:val="0"/>
          <w:color w:val="auto"/>
          <w:sz w:val="32"/>
          <w:szCs w:val="32"/>
          <w:lang w:val="en-US" w:eastAsia="zh-CN" w:bidi="ar"/>
        </w:rPr>
        <w:t>，一般不超过</w:t>
      </w:r>
      <w:r>
        <w:rPr>
          <w:rFonts w:hint="default" w:ascii="Times New Roman" w:hAnsi="Times New Roman" w:eastAsia="仿宋_GB2312" w:cs="Times New Roman"/>
          <w:strike w:val="0"/>
          <w:color w:val="auto"/>
          <w:sz w:val="32"/>
          <w:szCs w:val="32"/>
          <w:lang w:val="en-US" w:eastAsia="zh-CN" w:bidi="ar"/>
        </w:rPr>
        <w:t>68周岁。</w:t>
      </w:r>
    </w:p>
    <w:p w14:paraId="79F61B5B">
      <w:pPr>
        <w:adjustRightInd/>
        <w:snapToGrid/>
        <w:spacing w:beforeLines="0" w:afterLines="0" w:line="576"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strike w:val="0"/>
          <w:color w:val="auto"/>
          <w:kern w:val="0"/>
          <w:sz w:val="32"/>
          <w:szCs w:val="32"/>
          <w:lang w:val="zh-CN" w:eastAsia="zh-CN" w:bidi="ar"/>
        </w:rPr>
        <w:t>（十二）</w:t>
      </w:r>
      <w:r>
        <w:rPr>
          <w:rFonts w:hint="default" w:ascii="Times New Roman" w:hAnsi="Times New Roman" w:eastAsia="仿宋_GB2312" w:cs="Times New Roman"/>
          <w:color w:val="auto"/>
          <w:kern w:val="2"/>
          <w:sz w:val="32"/>
          <w:szCs w:val="32"/>
          <w:lang w:eastAsia="zh-CN" w:bidi="ar"/>
        </w:rPr>
        <w:t>对</w:t>
      </w:r>
      <w:r>
        <w:rPr>
          <w:rFonts w:hint="default" w:ascii="Times New Roman" w:hAnsi="Times New Roman" w:eastAsia="仿宋_GB2312" w:cs="Times New Roman"/>
          <w:color w:val="auto"/>
          <w:sz w:val="32"/>
          <w:szCs w:val="32"/>
          <w:lang w:bidi="ar"/>
        </w:rPr>
        <w:t>省</w:t>
      </w:r>
      <w:r>
        <w:rPr>
          <w:rFonts w:hint="eastAsia" w:ascii="Times New Roman" w:hAnsi="Times New Roman" w:eastAsia="仿宋_GB2312" w:cs="Times New Roman"/>
          <w:color w:val="auto"/>
          <w:sz w:val="32"/>
          <w:szCs w:val="32"/>
          <w:lang w:val="en-US" w:eastAsia="zh-CN" w:bidi="ar"/>
        </w:rPr>
        <w:t>综合</w:t>
      </w:r>
      <w:r>
        <w:rPr>
          <w:rFonts w:hint="default" w:ascii="Times New Roman" w:hAnsi="Times New Roman" w:eastAsia="仿宋_GB2312" w:cs="Times New Roman"/>
          <w:color w:val="auto"/>
          <w:sz w:val="32"/>
          <w:szCs w:val="32"/>
          <w:lang w:bidi="ar"/>
        </w:rPr>
        <w:t>评标专家库评标专家实行聘任制，每任聘期5年。评标专家</w:t>
      </w:r>
      <w:r>
        <w:rPr>
          <w:rFonts w:hint="default" w:ascii="Times New Roman" w:hAnsi="Times New Roman" w:eastAsia="仿宋_GB2312" w:cs="Times New Roman"/>
          <w:color w:val="auto"/>
          <w:sz w:val="32"/>
          <w:szCs w:val="32"/>
          <w:lang w:eastAsia="zh-CN" w:bidi="ar"/>
        </w:rPr>
        <w:t>可以在聘期届满前</w:t>
      </w:r>
      <w:r>
        <w:rPr>
          <w:rFonts w:hint="default"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eastAsia="zh-CN" w:bidi="ar"/>
        </w:rPr>
        <w:t>个月</w:t>
      </w:r>
      <w:r>
        <w:rPr>
          <w:rFonts w:hint="default" w:ascii="Times New Roman" w:hAnsi="Times New Roman" w:eastAsia="仿宋_GB2312" w:cs="Times New Roman"/>
          <w:color w:val="auto"/>
          <w:sz w:val="32"/>
          <w:szCs w:val="32"/>
          <w:lang w:val="en-US" w:eastAsia="zh-CN" w:bidi="ar"/>
        </w:rPr>
        <w:t>内</w:t>
      </w:r>
      <w:r>
        <w:rPr>
          <w:rFonts w:hint="default" w:ascii="Times New Roman" w:hAnsi="Times New Roman" w:eastAsia="仿宋_GB2312" w:cs="Times New Roman"/>
          <w:color w:val="auto"/>
          <w:sz w:val="32"/>
          <w:szCs w:val="32"/>
          <w:lang w:eastAsia="zh-CN" w:bidi="ar"/>
        </w:rPr>
        <w:t>提出续聘申请，</w:t>
      </w:r>
      <w:r>
        <w:rPr>
          <w:rFonts w:hint="default" w:ascii="Times New Roman" w:hAnsi="Times New Roman" w:eastAsia="仿宋_GB2312" w:cs="Times New Roman"/>
          <w:color w:val="auto"/>
          <w:sz w:val="32"/>
          <w:szCs w:val="32"/>
          <w:lang w:bidi="ar"/>
        </w:rPr>
        <w:t>由省有关主管部门</w:t>
      </w:r>
      <w:r>
        <w:rPr>
          <w:rFonts w:hint="default" w:ascii="Times New Roman" w:hAnsi="Times New Roman" w:eastAsia="仿宋_GB2312" w:cs="Times New Roman"/>
          <w:color w:val="auto"/>
          <w:sz w:val="32"/>
          <w:szCs w:val="32"/>
          <w:lang w:val="en-US" w:eastAsia="zh-CN" w:bidi="ar"/>
        </w:rPr>
        <w:t>按照入库具体标准进行审核，审核</w:t>
      </w:r>
      <w:r>
        <w:rPr>
          <w:rFonts w:hint="default" w:ascii="Times New Roman" w:hAnsi="Times New Roman" w:eastAsia="仿宋_GB2312" w:cs="Times New Roman"/>
          <w:color w:val="auto"/>
          <w:sz w:val="32"/>
          <w:szCs w:val="32"/>
          <w:lang w:bidi="ar"/>
        </w:rPr>
        <w:t>通过</w:t>
      </w:r>
      <w:r>
        <w:rPr>
          <w:rFonts w:hint="default" w:ascii="Times New Roman" w:hAnsi="Times New Roman" w:eastAsia="仿宋_GB2312" w:cs="Times New Roman"/>
          <w:color w:val="auto"/>
          <w:sz w:val="32"/>
          <w:szCs w:val="32"/>
          <w:lang w:eastAsia="zh-CN" w:bidi="ar"/>
        </w:rPr>
        <w:t>后</w:t>
      </w:r>
      <w:r>
        <w:rPr>
          <w:rFonts w:hint="default" w:ascii="Times New Roman" w:hAnsi="Times New Roman" w:eastAsia="仿宋_GB2312" w:cs="Times New Roman"/>
          <w:color w:val="auto"/>
          <w:sz w:val="32"/>
          <w:szCs w:val="32"/>
          <w:lang w:bidi="ar"/>
        </w:rPr>
        <w:t>自动续聘。</w:t>
      </w:r>
      <w:r>
        <w:rPr>
          <w:rFonts w:hint="default" w:ascii="Times New Roman" w:hAnsi="Times New Roman" w:eastAsia="仿宋_GB2312" w:cs="Times New Roman"/>
          <w:color w:val="auto"/>
          <w:sz w:val="32"/>
          <w:szCs w:val="32"/>
          <w:lang w:val="en-US" w:eastAsia="zh-CN" w:bidi="ar"/>
        </w:rPr>
        <w:t>聘期届满前未提出续聘申请的，到期自动解聘。</w:t>
      </w:r>
    </w:p>
    <w:p w14:paraId="768055F0">
      <w:pPr>
        <w:numPr>
          <w:ilvl w:val="0"/>
          <w:numId w:val="0"/>
        </w:numPr>
        <w:spacing w:beforeLines="0" w:afterLines="0" w:line="576" w:lineRule="exact"/>
        <w:ind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专家抽取</w:t>
      </w:r>
    </w:p>
    <w:p w14:paraId="543C4D59">
      <w:pPr>
        <w:numPr>
          <w:ilvl w:val="0"/>
          <w:numId w:val="0"/>
        </w:numPr>
        <w:spacing w:beforeLines="0" w:afterLines="0" w:line="604" w:lineRule="exact"/>
        <w:ind w:firstLine="632" w:firstLineChars="200"/>
        <w:jc w:val="both"/>
        <w:rPr>
          <w:rFonts w:hint="default" w:ascii="Times New Roman" w:hAnsi="Times New Roman" w:eastAsia="仿宋_GB2312" w:cs="Times New Roman"/>
          <w:b w:val="0"/>
          <w:color w:val="auto"/>
          <w:sz w:val="32"/>
          <w:szCs w:val="32"/>
          <w:lang w:bidi="ar"/>
        </w:rPr>
      </w:pPr>
      <w:r>
        <w:rPr>
          <w:rFonts w:hint="default" w:ascii="Times New Roman" w:hAnsi="Times New Roman" w:eastAsia="楷体_GB2312" w:cs="Times New Roman"/>
          <w:b/>
          <w:bCs/>
          <w:color w:val="auto"/>
          <w:kern w:val="0"/>
          <w:sz w:val="32"/>
          <w:szCs w:val="32"/>
          <w:lang w:val="zh-CN" w:eastAsia="zh-CN"/>
        </w:rPr>
        <w:t>（十三）</w:t>
      </w:r>
      <w:r>
        <w:rPr>
          <w:rFonts w:hint="default" w:ascii="Times New Roman" w:hAnsi="Times New Roman" w:eastAsia="仿宋_GB2312" w:cs="Times New Roman"/>
          <w:color w:val="auto"/>
          <w:kern w:val="2"/>
          <w:sz w:val="32"/>
          <w:szCs w:val="32"/>
          <w:lang w:val="zh-CN" w:bidi="ar"/>
        </w:rPr>
        <w:t>公共资源交易中心按规定设置评标专家网络抽取终端，</w:t>
      </w:r>
      <w:r>
        <w:rPr>
          <w:rFonts w:hint="default" w:ascii="Times New Roman" w:hAnsi="Times New Roman" w:eastAsia="仿宋_GB2312" w:cs="Times New Roman"/>
          <w:color w:val="auto"/>
          <w:kern w:val="2"/>
          <w:sz w:val="32"/>
          <w:szCs w:val="32"/>
          <w:lang w:val="en-US" w:eastAsia="zh-CN" w:bidi="ar"/>
        </w:rPr>
        <w:t>并</w:t>
      </w:r>
      <w:r>
        <w:rPr>
          <w:rFonts w:hint="default" w:ascii="Times New Roman" w:hAnsi="Times New Roman" w:eastAsia="仿宋_GB2312" w:cs="Times New Roman"/>
          <w:b w:val="0"/>
          <w:color w:val="auto"/>
          <w:sz w:val="32"/>
          <w:szCs w:val="32"/>
          <w:lang w:bidi="ar"/>
        </w:rPr>
        <w:t>指定专人管理账号，</w:t>
      </w:r>
      <w:r>
        <w:rPr>
          <w:rFonts w:hint="default" w:ascii="Times New Roman" w:hAnsi="Times New Roman" w:eastAsia="仿宋_GB2312" w:cs="Times New Roman"/>
          <w:b w:val="0"/>
          <w:strike w:val="0"/>
          <w:color w:val="auto"/>
          <w:sz w:val="32"/>
          <w:szCs w:val="32"/>
          <w:lang w:bidi="ar"/>
        </w:rPr>
        <w:t>建立工作</w:t>
      </w:r>
      <w:r>
        <w:rPr>
          <w:rFonts w:hint="default" w:ascii="Times New Roman" w:hAnsi="Times New Roman" w:eastAsia="仿宋_GB2312" w:cs="Times New Roman"/>
          <w:b w:val="0"/>
          <w:strike w:val="0"/>
          <w:color w:val="auto"/>
          <w:sz w:val="32"/>
          <w:szCs w:val="32"/>
          <w:lang w:val="zh-CN" w:bidi="ar"/>
        </w:rPr>
        <w:t>台</w:t>
      </w:r>
      <w:r>
        <w:rPr>
          <w:rFonts w:hint="default" w:ascii="Times New Roman" w:hAnsi="Times New Roman" w:eastAsia="仿宋_GB2312" w:cs="Times New Roman"/>
          <w:b w:val="0"/>
          <w:strike w:val="0"/>
          <w:color w:val="auto"/>
          <w:sz w:val="32"/>
          <w:szCs w:val="32"/>
          <w:lang w:val="zh-CN" w:eastAsia="zh-CN" w:bidi="ar"/>
        </w:rPr>
        <w:t>账</w:t>
      </w:r>
      <w:r>
        <w:rPr>
          <w:rFonts w:hint="default" w:ascii="Times New Roman" w:hAnsi="Times New Roman" w:eastAsia="仿宋_GB2312" w:cs="Times New Roman"/>
          <w:b w:val="0"/>
          <w:strike w:val="0"/>
          <w:color w:val="auto"/>
          <w:sz w:val="32"/>
          <w:szCs w:val="32"/>
          <w:lang w:bidi="ar"/>
        </w:rPr>
        <w:t>，</w:t>
      </w:r>
      <w:r>
        <w:rPr>
          <w:rFonts w:hint="default" w:ascii="Times New Roman" w:hAnsi="Times New Roman" w:eastAsia="仿宋_GB2312" w:cs="Times New Roman"/>
          <w:b w:val="0"/>
          <w:color w:val="auto"/>
          <w:sz w:val="32"/>
          <w:szCs w:val="32"/>
          <w:lang w:bidi="ar"/>
        </w:rPr>
        <w:t>采取必要措施保障抽取终端的规范使用。</w:t>
      </w:r>
    </w:p>
    <w:p w14:paraId="0A1452A8">
      <w:pPr>
        <w:numPr>
          <w:ilvl w:val="0"/>
          <w:numId w:val="0"/>
        </w:numPr>
        <w:spacing w:beforeLines="0" w:afterLines="0" w:line="604" w:lineRule="exact"/>
        <w:ind w:firstLine="632" w:firstLineChars="200"/>
        <w:jc w:val="both"/>
        <w:rPr>
          <w:rFonts w:hint="default" w:ascii="Times New Roman" w:hAnsi="Times New Roman" w:cs="Times New Roman"/>
          <w:strike/>
          <w:color w:val="auto"/>
        </w:rPr>
      </w:pPr>
      <w:r>
        <w:rPr>
          <w:rFonts w:hint="default" w:ascii="Times New Roman" w:hAnsi="Times New Roman" w:eastAsia="仿宋_GB2312" w:cs="Times New Roman"/>
          <w:color w:val="auto"/>
          <w:kern w:val="2"/>
          <w:sz w:val="32"/>
          <w:szCs w:val="32"/>
          <w:lang w:eastAsia="zh-CN" w:bidi="ar"/>
        </w:rPr>
        <w:t>网络抽取终端工作人员培训由</w:t>
      </w:r>
      <w:r>
        <w:rPr>
          <w:rFonts w:hint="default" w:ascii="Times New Roman" w:hAnsi="Times New Roman" w:eastAsia="仿宋_GB2312" w:cs="Times New Roman"/>
          <w:color w:val="auto"/>
          <w:sz w:val="32"/>
          <w:szCs w:val="32"/>
          <w:lang w:eastAsia="zh-CN"/>
        </w:rPr>
        <w:t>浙江省招标投标管理中心</w:t>
      </w:r>
      <w:r>
        <w:rPr>
          <w:rFonts w:hint="default" w:ascii="Times New Roman" w:hAnsi="Times New Roman" w:eastAsia="仿宋_GB2312" w:cs="Times New Roman"/>
          <w:color w:val="auto"/>
          <w:kern w:val="2"/>
          <w:sz w:val="32"/>
          <w:szCs w:val="32"/>
          <w:lang w:eastAsia="zh-CN" w:bidi="ar"/>
        </w:rPr>
        <w:t>统一组织。</w:t>
      </w:r>
    </w:p>
    <w:p w14:paraId="3A52AF34">
      <w:pPr>
        <w:numPr>
          <w:ilvl w:val="0"/>
          <w:numId w:val="0"/>
        </w:num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rPr>
        <w:t>（十四）</w:t>
      </w:r>
      <w:r>
        <w:rPr>
          <w:rFonts w:hint="default" w:ascii="Times New Roman" w:hAnsi="Times New Roman" w:eastAsia="仿宋_GB2312" w:cs="Times New Roman"/>
          <w:color w:val="auto"/>
          <w:sz w:val="32"/>
          <w:szCs w:val="32"/>
        </w:rPr>
        <w:t>设置网络抽取终端的单位应当具备下列条件：</w:t>
      </w:r>
    </w:p>
    <w:p w14:paraId="59290A4F">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具有健全的工作流程和管理制度；</w:t>
      </w:r>
    </w:p>
    <w:p w14:paraId="51C90354">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具有安全</w:t>
      </w:r>
      <w:r>
        <w:rPr>
          <w:rFonts w:hint="default" w:ascii="Times New Roman" w:hAnsi="Times New Roman" w:eastAsia="仿宋_GB2312" w:cs="Times New Roman"/>
          <w:color w:val="auto"/>
          <w:sz w:val="32"/>
          <w:szCs w:val="32"/>
          <w:lang w:eastAsia="zh-CN"/>
        </w:rPr>
        <w:t>保障和相对</w:t>
      </w:r>
      <w:r>
        <w:rPr>
          <w:rFonts w:hint="default" w:ascii="Times New Roman" w:hAnsi="Times New Roman" w:eastAsia="仿宋_GB2312" w:cs="Times New Roman"/>
          <w:color w:val="auto"/>
          <w:sz w:val="32"/>
          <w:szCs w:val="32"/>
        </w:rPr>
        <w:t>独立的</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rPr>
        <w:t>专家抽取场所；</w:t>
      </w:r>
    </w:p>
    <w:p w14:paraId="796F6711">
      <w:pPr>
        <w:spacing w:beforeLines="0" w:afterLines="0" w:line="604" w:lineRule="exact"/>
        <w:ind w:firstLine="632" w:firstLineChars="200"/>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配备计算机、</w:t>
      </w:r>
      <w:r>
        <w:rPr>
          <w:rFonts w:hint="default" w:ascii="Times New Roman" w:hAnsi="Times New Roman" w:eastAsia="仿宋_GB2312" w:cs="Times New Roman"/>
          <w:color w:val="auto"/>
          <w:sz w:val="32"/>
          <w:szCs w:val="32"/>
          <w:lang w:bidi="ar"/>
        </w:rPr>
        <w:t>打印机等网络抽取</w:t>
      </w:r>
      <w:r>
        <w:rPr>
          <w:rFonts w:hint="eastAsia" w:ascii="Times New Roman" w:hAnsi="Times New Roman" w:eastAsia="仿宋_GB2312" w:cs="Times New Roman"/>
          <w:color w:val="auto"/>
          <w:sz w:val="32"/>
          <w:szCs w:val="32"/>
          <w:lang w:val="en-US" w:eastAsia="zh-CN" w:bidi="ar"/>
        </w:rPr>
        <w:t>终</w:t>
      </w:r>
      <w:r>
        <w:rPr>
          <w:rFonts w:hint="default" w:ascii="Times New Roman" w:hAnsi="Times New Roman" w:eastAsia="仿宋_GB2312" w:cs="Times New Roman"/>
          <w:color w:val="auto"/>
          <w:sz w:val="32"/>
          <w:szCs w:val="32"/>
          <w:lang w:bidi="ar"/>
        </w:rPr>
        <w:t>端所需的硬件设备、网络环境以及符合要求的</w:t>
      </w:r>
      <w:r>
        <w:rPr>
          <w:rFonts w:hint="default" w:ascii="Times New Roman" w:hAnsi="Times New Roman" w:eastAsia="仿宋_GB2312" w:cs="Times New Roman"/>
          <w:color w:val="auto"/>
          <w:sz w:val="32"/>
          <w:szCs w:val="32"/>
          <w:lang w:eastAsia="zh-CN" w:bidi="ar"/>
        </w:rPr>
        <w:t>监控</w:t>
      </w:r>
      <w:r>
        <w:rPr>
          <w:rFonts w:hint="default" w:ascii="Times New Roman" w:hAnsi="Times New Roman" w:eastAsia="仿宋_GB2312" w:cs="Times New Roman"/>
          <w:color w:val="auto"/>
          <w:sz w:val="32"/>
          <w:szCs w:val="32"/>
          <w:lang w:bidi="ar"/>
        </w:rPr>
        <w:t>设施</w:t>
      </w:r>
      <w:r>
        <w:rPr>
          <w:rFonts w:ascii="Times New Roman" w:hAnsi="Times New Roman" w:eastAsia="仿宋_GB2312" w:cs="Times New Roman"/>
          <w:color w:val="auto"/>
          <w:sz w:val="32"/>
          <w:szCs w:val="32"/>
          <w:lang w:bidi="ar"/>
        </w:rPr>
        <w:t>；</w:t>
      </w:r>
    </w:p>
    <w:p w14:paraId="6545E86C">
      <w:pPr>
        <w:spacing w:beforeLines="0" w:afterLines="0" w:line="604" w:lineRule="exact"/>
        <w:ind w:firstLine="632" w:firstLineChars="200"/>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具有经过培训的操作人员</w:t>
      </w:r>
      <w:r>
        <w:rPr>
          <w:rFonts w:hint="eastAsia" w:ascii="Times New Roman" w:hAnsi="Times New Roman" w:eastAsia="仿宋_GB2312" w:cs="Times New Roman"/>
          <w:b w:val="0"/>
          <w:bCs w:val="0"/>
          <w:color w:val="auto"/>
          <w:sz w:val="32"/>
          <w:szCs w:val="32"/>
          <w:lang w:eastAsia="zh-CN"/>
        </w:rPr>
        <w:t>；</w:t>
      </w:r>
    </w:p>
    <w:p w14:paraId="26480374">
      <w:pPr>
        <w:widowControl w:val="0"/>
        <w:spacing w:beforeLines="0" w:afterLines="0" w:line="604" w:lineRule="exact"/>
        <w:ind w:firstLine="632" w:firstLineChars="200"/>
        <w:jc w:val="both"/>
        <w:rPr>
          <w:rFonts w:hint="default"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sz w:val="32"/>
          <w:szCs w:val="32"/>
          <w:lang w:eastAsia="zh-CN" w:bidi="ar"/>
        </w:rPr>
        <w:t>5</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法律、法规、规章以及国家和省规定的其他条件。</w:t>
      </w:r>
    </w:p>
    <w:p w14:paraId="302EB40D">
      <w:pPr>
        <w:numPr>
          <w:ilvl w:val="0"/>
          <w:numId w:val="0"/>
        </w:numPr>
        <w:spacing w:beforeLines="0" w:afterLines="0" w:line="604" w:lineRule="exact"/>
        <w:ind w:firstLine="632" w:firstLineChars="200"/>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楷体_GB2312" w:cs="Times New Roman"/>
          <w:b/>
          <w:bCs/>
          <w:color w:val="auto"/>
          <w:kern w:val="0"/>
          <w:sz w:val="32"/>
          <w:szCs w:val="32"/>
          <w:lang w:val="zh-CN" w:eastAsia="zh-CN"/>
        </w:rPr>
        <w:t>（十五）</w:t>
      </w:r>
      <w:r>
        <w:rPr>
          <w:rFonts w:hint="default" w:ascii="Times New Roman" w:hAnsi="Times New Roman" w:eastAsia="仿宋_GB2312" w:cs="Times New Roman"/>
          <w:color w:val="auto"/>
          <w:sz w:val="32"/>
          <w:szCs w:val="32"/>
          <w:lang w:val="zh-CN" w:bidi="ar"/>
        </w:rPr>
        <w:t>招标人应</w:t>
      </w:r>
      <w:r>
        <w:rPr>
          <w:rFonts w:hint="default" w:ascii="Times New Roman" w:hAnsi="Times New Roman" w:eastAsia="仿宋_GB2312" w:cs="Times New Roman"/>
          <w:color w:val="auto"/>
          <w:sz w:val="32"/>
          <w:szCs w:val="32"/>
          <w:lang w:val="zh-CN" w:eastAsia="zh-CN" w:bidi="ar"/>
        </w:rPr>
        <w:t>根据项目实际需求、专业类</w:t>
      </w:r>
      <w:r>
        <w:rPr>
          <w:rFonts w:hint="default" w:ascii="Times New Roman" w:hAnsi="Times New Roman" w:eastAsia="仿宋_GB2312" w:cs="Times New Roman"/>
          <w:strike w:val="0"/>
          <w:color w:val="auto"/>
          <w:sz w:val="32"/>
          <w:szCs w:val="32"/>
          <w:lang w:val="zh-CN" w:eastAsia="zh-CN" w:bidi="ar"/>
        </w:rPr>
        <w:t>别、评标专家</w:t>
      </w:r>
      <w:r>
        <w:rPr>
          <w:rFonts w:hint="default" w:ascii="Times New Roman" w:hAnsi="Times New Roman" w:eastAsia="仿宋_GB2312" w:cs="Times New Roman"/>
          <w:strike w:val="0"/>
          <w:color w:val="auto"/>
          <w:sz w:val="32"/>
          <w:szCs w:val="32"/>
          <w:highlight w:val="none"/>
          <w:lang w:val="zh-CN" w:eastAsia="zh-CN" w:bidi="ar"/>
        </w:rPr>
        <w:t>数量、技</w:t>
      </w:r>
      <w:r>
        <w:rPr>
          <w:rFonts w:hint="default" w:ascii="Times New Roman" w:hAnsi="Times New Roman" w:eastAsia="仿宋_GB2312" w:cs="Times New Roman"/>
          <w:color w:val="auto"/>
          <w:sz w:val="32"/>
          <w:szCs w:val="32"/>
          <w:highlight w:val="none"/>
          <w:lang w:val="zh-CN" w:eastAsia="zh-CN" w:bidi="ar"/>
        </w:rPr>
        <w:t>术复杂程度等设置抽取条件，并对抽取条件的合理性和合规性负责。</w:t>
      </w:r>
      <w:r>
        <w:rPr>
          <w:rFonts w:hint="default" w:ascii="Times New Roman" w:hAnsi="Times New Roman" w:eastAsia="仿宋_GB2312" w:cs="Times New Roman"/>
          <w:color w:val="auto"/>
          <w:sz w:val="32"/>
          <w:szCs w:val="32"/>
          <w:lang w:val="zh-CN" w:eastAsia="zh-CN" w:bidi="ar"/>
        </w:rPr>
        <w:t>在开标活动开始后，</w:t>
      </w:r>
      <w:r>
        <w:rPr>
          <w:rFonts w:hint="default" w:ascii="Times New Roman" w:hAnsi="Times New Roman" w:eastAsia="仿宋_GB2312" w:cs="Times New Roman"/>
          <w:color w:val="auto"/>
          <w:kern w:val="2"/>
          <w:sz w:val="32"/>
          <w:szCs w:val="32"/>
          <w:highlight w:val="none"/>
          <w:lang w:val="zh-CN" w:bidi="ar"/>
        </w:rPr>
        <w:t>公共资源交易中心</w:t>
      </w:r>
      <w:r>
        <w:rPr>
          <w:rFonts w:hint="default" w:ascii="Times New Roman" w:hAnsi="Times New Roman" w:eastAsia="仿宋_GB2312" w:cs="Times New Roman"/>
          <w:color w:val="auto"/>
          <w:kern w:val="2"/>
          <w:sz w:val="32"/>
          <w:szCs w:val="32"/>
          <w:highlight w:val="none"/>
          <w:lang w:val="en-US" w:eastAsia="zh-CN" w:bidi="ar"/>
        </w:rPr>
        <w:t>应当配合招标人</w:t>
      </w:r>
      <w:r>
        <w:rPr>
          <w:rFonts w:hint="default" w:ascii="Times New Roman" w:hAnsi="Times New Roman" w:eastAsia="仿宋_GB2312" w:cs="Times New Roman"/>
          <w:color w:val="auto"/>
          <w:sz w:val="32"/>
          <w:szCs w:val="32"/>
          <w:highlight w:val="none"/>
          <w:lang w:val="en-US" w:eastAsia="zh-CN" w:bidi="ar"/>
        </w:rPr>
        <w:t>随机抽取评标专家，</w:t>
      </w:r>
      <w:r>
        <w:rPr>
          <w:rFonts w:hint="eastAsia" w:ascii="Times New Roman" w:hAnsi="Times New Roman" w:eastAsia="仿宋_GB2312" w:cs="Times New Roman"/>
          <w:color w:val="auto"/>
          <w:sz w:val="32"/>
          <w:szCs w:val="32"/>
          <w:highlight w:val="none"/>
          <w:lang w:val="en-US" w:eastAsia="zh-CN" w:bidi="ar"/>
        </w:rPr>
        <w:t>评标</w:t>
      </w:r>
      <w:r>
        <w:rPr>
          <w:rFonts w:hint="default" w:ascii="Times New Roman" w:hAnsi="Times New Roman" w:eastAsia="仿宋_GB2312" w:cs="Times New Roman"/>
          <w:color w:val="auto"/>
          <w:sz w:val="32"/>
          <w:szCs w:val="32"/>
          <w:highlight w:val="none"/>
          <w:lang w:val="en-US" w:eastAsia="zh-CN" w:bidi="ar"/>
        </w:rPr>
        <w:t>专家抽取人数不得多于招标文件约定。招标人</w:t>
      </w:r>
      <w:r>
        <w:rPr>
          <w:rFonts w:hint="default" w:ascii="Times New Roman" w:hAnsi="Times New Roman" w:eastAsia="仿宋_GB2312" w:cs="Times New Roman"/>
          <w:strike w:val="0"/>
          <w:color w:val="auto"/>
          <w:sz w:val="32"/>
          <w:szCs w:val="32"/>
          <w:highlight w:val="none"/>
          <w:lang w:val="en-US" w:eastAsia="zh-CN" w:bidi="ar"/>
        </w:rPr>
        <w:t>应当</w:t>
      </w:r>
      <w:r>
        <w:rPr>
          <w:rFonts w:hint="default" w:ascii="Times New Roman" w:hAnsi="Times New Roman" w:eastAsia="仿宋_GB2312" w:cs="Times New Roman"/>
          <w:i w:val="0"/>
          <w:iCs w:val="0"/>
          <w:caps w:val="0"/>
          <w:color w:val="auto"/>
          <w:spacing w:val="0"/>
          <w:sz w:val="32"/>
          <w:szCs w:val="32"/>
          <w:highlight w:val="none"/>
          <w:shd w:val="clear" w:color="auto" w:fill="auto"/>
          <w:lang w:bidi="ar"/>
        </w:rPr>
        <w:t>为</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bidi="ar"/>
        </w:rPr>
        <w:t>评标</w:t>
      </w:r>
      <w:r>
        <w:rPr>
          <w:rFonts w:hint="default" w:ascii="Times New Roman" w:hAnsi="Times New Roman" w:eastAsia="仿宋_GB2312" w:cs="Times New Roman"/>
          <w:i w:val="0"/>
          <w:iCs w:val="0"/>
          <w:caps w:val="0"/>
          <w:color w:val="auto"/>
          <w:spacing w:val="0"/>
          <w:sz w:val="32"/>
          <w:szCs w:val="32"/>
          <w:highlight w:val="none"/>
          <w:shd w:val="clear" w:color="auto" w:fill="auto"/>
          <w:lang w:bidi="ar"/>
        </w:rPr>
        <w:t>专家预留</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bidi="ar"/>
        </w:rPr>
        <w:t>合理</w:t>
      </w:r>
      <w:r>
        <w:rPr>
          <w:rFonts w:hint="default" w:ascii="Times New Roman" w:hAnsi="Times New Roman" w:eastAsia="仿宋_GB2312" w:cs="Times New Roman"/>
          <w:i w:val="0"/>
          <w:iCs w:val="0"/>
          <w:caps w:val="0"/>
          <w:color w:val="auto"/>
          <w:spacing w:val="0"/>
          <w:sz w:val="32"/>
          <w:szCs w:val="32"/>
          <w:highlight w:val="none"/>
          <w:shd w:val="clear" w:color="auto" w:fill="auto"/>
          <w:lang w:bidi="ar"/>
        </w:rPr>
        <w:t>的到场时间</w:t>
      </w:r>
      <w:r>
        <w:rPr>
          <w:rFonts w:hint="default" w:ascii="Times New Roman" w:hAnsi="Times New Roman" w:eastAsia="仿宋_GB2312" w:cs="Times New Roman"/>
          <w:color w:val="auto"/>
          <w:sz w:val="32"/>
          <w:szCs w:val="32"/>
          <w:highlight w:val="none"/>
          <w:lang w:bidi="ar"/>
        </w:rPr>
        <w:t>。</w:t>
      </w:r>
    </w:p>
    <w:p w14:paraId="138F4B5D">
      <w:pPr>
        <w:numPr>
          <w:ilvl w:val="0"/>
          <w:numId w:val="0"/>
        </w:numPr>
        <w:spacing w:beforeLines="0" w:afterLines="0" w:line="604" w:lineRule="exact"/>
        <w:ind w:right="0" w:rightChars="0" w:firstLine="632" w:firstLineChars="200"/>
        <w:jc w:val="both"/>
        <w:rPr>
          <w:rFonts w:hint="default" w:ascii="Times New Roman" w:hAnsi="Times New Roman" w:eastAsia="仿宋_GB2312" w:cs="Times New Roman"/>
          <w:color w:val="auto"/>
          <w:kern w:val="2"/>
          <w:sz w:val="32"/>
          <w:szCs w:val="32"/>
          <w:lang w:val="zh-CN" w:eastAsia="zh-CN" w:bidi="ar"/>
        </w:rPr>
      </w:pPr>
      <w:r>
        <w:rPr>
          <w:rFonts w:hint="default" w:ascii="Times New Roman" w:hAnsi="Times New Roman" w:eastAsia="仿宋_GB2312" w:cs="Times New Roman"/>
          <w:color w:val="auto"/>
          <w:kern w:val="2"/>
          <w:sz w:val="32"/>
          <w:szCs w:val="32"/>
          <w:lang w:val="zh-CN" w:bidi="ar"/>
        </w:rPr>
        <w:t>公共资源交易</w:t>
      </w:r>
      <w:r>
        <w:rPr>
          <w:rFonts w:hint="default" w:ascii="Times New Roman" w:hAnsi="Times New Roman" w:eastAsia="仿宋_GB2312" w:cs="Times New Roman"/>
          <w:color w:val="auto"/>
          <w:kern w:val="2"/>
          <w:sz w:val="32"/>
          <w:szCs w:val="32"/>
          <w:highlight w:val="none"/>
          <w:lang w:val="zh-CN" w:bidi="ar"/>
        </w:rPr>
        <w:t>中心</w:t>
      </w:r>
      <w:r>
        <w:rPr>
          <w:rFonts w:hint="default" w:ascii="Times New Roman" w:hAnsi="Times New Roman" w:eastAsia="仿宋_GB2312" w:cs="Times New Roman"/>
          <w:color w:val="auto"/>
          <w:kern w:val="2"/>
          <w:sz w:val="32"/>
          <w:szCs w:val="32"/>
          <w:lang w:val="zh-CN" w:eastAsia="zh-CN" w:bidi="ar"/>
        </w:rPr>
        <w:t>应当根据规定的抽取程序办理评标专家抽取事宜，招标人未按规定填写《评标专家抽取（</w:t>
      </w:r>
      <w:r>
        <w:rPr>
          <w:rFonts w:hint="default" w:ascii="Times New Roman" w:hAnsi="Times New Roman" w:eastAsia="仿宋_GB2312" w:cs="Times New Roman"/>
          <w:color w:val="auto"/>
          <w:kern w:val="2"/>
          <w:sz w:val="32"/>
          <w:szCs w:val="32"/>
          <w:lang w:val="en-US" w:eastAsia="zh-CN" w:bidi="ar"/>
        </w:rPr>
        <w:t>补抽</w:t>
      </w:r>
      <w:r>
        <w:rPr>
          <w:rFonts w:hint="default" w:ascii="Times New Roman" w:hAnsi="Times New Roman" w:eastAsia="仿宋_GB2312" w:cs="Times New Roman"/>
          <w:color w:val="auto"/>
          <w:kern w:val="2"/>
          <w:sz w:val="32"/>
          <w:szCs w:val="32"/>
          <w:lang w:val="zh-CN" w:eastAsia="zh-CN" w:bidi="ar"/>
        </w:rPr>
        <w:t>）登记表》</w:t>
      </w:r>
      <w:r>
        <w:rPr>
          <w:rFonts w:hint="default" w:ascii="Times New Roman" w:hAnsi="Times New Roman" w:eastAsia="仿宋_GB2312" w:cs="Times New Roman"/>
          <w:color w:val="auto"/>
          <w:kern w:val="2"/>
          <w:sz w:val="32"/>
          <w:szCs w:val="32"/>
          <w:lang w:val="en-US" w:eastAsia="zh-CN" w:bidi="ar"/>
        </w:rPr>
        <w:t>（见附件2）</w:t>
      </w:r>
      <w:r>
        <w:rPr>
          <w:rFonts w:hint="default" w:ascii="Times New Roman" w:hAnsi="Times New Roman" w:eastAsia="仿宋_GB2312" w:cs="Times New Roman"/>
          <w:color w:val="auto"/>
          <w:kern w:val="2"/>
          <w:sz w:val="32"/>
          <w:szCs w:val="32"/>
          <w:lang w:val="zh-CN" w:eastAsia="zh-CN" w:bidi="ar"/>
        </w:rPr>
        <w:t>，</w:t>
      </w:r>
      <w:r>
        <w:rPr>
          <w:rFonts w:hint="default" w:ascii="Times New Roman" w:hAnsi="Times New Roman" w:eastAsia="仿宋_GB2312" w:cs="Times New Roman"/>
          <w:color w:val="auto"/>
          <w:kern w:val="2"/>
          <w:sz w:val="32"/>
          <w:szCs w:val="32"/>
          <w:lang w:val="zh-CN" w:bidi="ar"/>
        </w:rPr>
        <w:t>公共资源交易</w:t>
      </w:r>
      <w:r>
        <w:rPr>
          <w:rFonts w:hint="default" w:ascii="Times New Roman" w:hAnsi="Times New Roman" w:eastAsia="仿宋_GB2312" w:cs="Times New Roman"/>
          <w:color w:val="auto"/>
          <w:kern w:val="2"/>
          <w:sz w:val="32"/>
          <w:szCs w:val="32"/>
          <w:highlight w:val="none"/>
          <w:lang w:val="zh-CN" w:bidi="ar"/>
        </w:rPr>
        <w:t>中心</w:t>
      </w:r>
      <w:r>
        <w:rPr>
          <w:rFonts w:hint="default" w:ascii="Times New Roman" w:hAnsi="Times New Roman" w:eastAsia="仿宋_GB2312" w:cs="Times New Roman"/>
          <w:color w:val="auto"/>
          <w:kern w:val="2"/>
          <w:sz w:val="32"/>
          <w:szCs w:val="32"/>
          <w:lang w:val="zh-CN" w:eastAsia="zh-CN" w:bidi="ar"/>
        </w:rPr>
        <w:t>不予</w:t>
      </w:r>
      <w:r>
        <w:rPr>
          <w:rFonts w:hint="default" w:ascii="Times New Roman" w:hAnsi="Times New Roman" w:eastAsia="仿宋_GB2312" w:cs="Times New Roman"/>
          <w:color w:val="auto"/>
          <w:kern w:val="2"/>
          <w:sz w:val="32"/>
          <w:szCs w:val="32"/>
          <w:lang w:val="en-US" w:eastAsia="zh-CN" w:bidi="ar"/>
        </w:rPr>
        <w:t>配合</w:t>
      </w:r>
      <w:r>
        <w:rPr>
          <w:rFonts w:hint="default" w:ascii="Times New Roman" w:hAnsi="Times New Roman" w:eastAsia="仿宋_GB2312" w:cs="Times New Roman"/>
          <w:color w:val="auto"/>
          <w:kern w:val="2"/>
          <w:sz w:val="32"/>
          <w:szCs w:val="32"/>
          <w:lang w:val="zh-CN" w:eastAsia="zh-CN" w:bidi="ar"/>
        </w:rPr>
        <w:t>办理评标专家抽取业务。</w:t>
      </w:r>
    </w:p>
    <w:p w14:paraId="554252D0">
      <w:pPr>
        <w:numPr>
          <w:ilvl w:val="0"/>
          <w:numId w:val="0"/>
        </w:numPr>
        <w:spacing w:beforeLines="0" w:afterLines="0" w:line="604" w:lineRule="exact"/>
        <w:ind w:right="0" w:rightChars="0" w:firstLine="632" w:firstLineChars="200"/>
        <w:jc w:val="both"/>
        <w:rPr>
          <w:rFonts w:hint="default" w:ascii="Times New Roman" w:hAnsi="Times New Roman" w:eastAsia="仿宋_GB2312" w:cs="Times New Roman"/>
          <w:color w:val="auto"/>
          <w:kern w:val="2"/>
          <w:sz w:val="32"/>
          <w:szCs w:val="32"/>
          <w:lang w:val="zh-CN" w:eastAsia="zh-CN" w:bidi="ar"/>
        </w:rPr>
      </w:pPr>
      <w:r>
        <w:rPr>
          <w:rFonts w:hint="default" w:ascii="Times New Roman" w:hAnsi="Times New Roman" w:eastAsia="仿宋_GB2312" w:cs="Times New Roman"/>
          <w:color w:val="auto"/>
          <w:kern w:val="2"/>
          <w:sz w:val="32"/>
          <w:szCs w:val="32"/>
          <w:lang w:val="zh-CN" w:eastAsia="zh-CN" w:bidi="ar"/>
        </w:rPr>
        <w:t>补抽或扩大（调整）专业抽取范围时</w:t>
      </w:r>
      <w:r>
        <w:rPr>
          <w:rFonts w:hint="default" w:ascii="Times New Roman" w:hAnsi="Times New Roman" w:eastAsia="仿宋_GB2312" w:cs="Times New Roman"/>
          <w:color w:val="auto"/>
          <w:kern w:val="2"/>
          <w:sz w:val="32"/>
          <w:szCs w:val="32"/>
          <w:lang w:val="en-US" w:eastAsia="zh-CN" w:bidi="ar"/>
        </w:rPr>
        <w:t>应当</w:t>
      </w:r>
      <w:r>
        <w:rPr>
          <w:rFonts w:hint="default" w:ascii="Times New Roman" w:hAnsi="Times New Roman" w:eastAsia="仿宋_GB2312" w:cs="Times New Roman"/>
          <w:color w:val="auto"/>
          <w:kern w:val="2"/>
          <w:sz w:val="32"/>
          <w:szCs w:val="32"/>
          <w:lang w:val="zh-CN" w:eastAsia="zh-CN" w:bidi="ar"/>
        </w:rPr>
        <w:t>重新提交《评标专家抽取（</w:t>
      </w:r>
      <w:r>
        <w:rPr>
          <w:rFonts w:hint="default" w:ascii="Times New Roman" w:hAnsi="Times New Roman" w:eastAsia="仿宋_GB2312" w:cs="Times New Roman"/>
          <w:color w:val="auto"/>
          <w:kern w:val="2"/>
          <w:sz w:val="32"/>
          <w:szCs w:val="32"/>
          <w:lang w:val="en-US" w:eastAsia="zh-CN" w:bidi="ar"/>
        </w:rPr>
        <w:t>补抽</w:t>
      </w:r>
      <w:r>
        <w:rPr>
          <w:rFonts w:hint="default" w:ascii="Times New Roman" w:hAnsi="Times New Roman" w:eastAsia="仿宋_GB2312" w:cs="Times New Roman"/>
          <w:color w:val="auto"/>
          <w:kern w:val="2"/>
          <w:sz w:val="32"/>
          <w:szCs w:val="32"/>
          <w:lang w:val="zh-CN" w:eastAsia="zh-CN" w:bidi="ar"/>
        </w:rPr>
        <w:t>）登记表》。</w:t>
      </w:r>
    </w:p>
    <w:p w14:paraId="33617DB2">
      <w:pPr>
        <w:numPr>
          <w:ilvl w:val="0"/>
          <w:numId w:val="0"/>
        </w:numPr>
        <w:spacing w:beforeLines="0" w:afterLines="0" w:line="604" w:lineRule="exact"/>
        <w:ind w:firstLine="632" w:firstLineChars="200"/>
        <w:jc w:val="both"/>
        <w:rPr>
          <w:rFonts w:hint="default" w:ascii="Times New Roman" w:hAnsi="Times New Roman" w:eastAsia="仿宋_GB2312" w:cs="Times New Roman"/>
          <w:strike w:val="0"/>
          <w:color w:val="auto"/>
          <w:kern w:val="2"/>
          <w:sz w:val="32"/>
          <w:szCs w:val="32"/>
          <w:lang w:val="zh-CN" w:eastAsia="zh-CN" w:bidi="ar"/>
        </w:rPr>
      </w:pPr>
      <w:r>
        <w:rPr>
          <w:rFonts w:hint="default" w:ascii="Times New Roman" w:hAnsi="Times New Roman" w:eastAsia="仿宋_GB2312" w:cs="Times New Roman"/>
          <w:strike w:val="0"/>
          <w:color w:val="auto"/>
          <w:sz w:val="32"/>
          <w:szCs w:val="32"/>
          <w:lang w:bidi="ar"/>
        </w:rPr>
        <w:t>评标专家名单抽取确定之后，应在24小时之内开始评标。有省外专家参与评标的，应在48小时之内开始评标。评标时间原则上不晚于开标后48小时。</w:t>
      </w:r>
    </w:p>
    <w:p w14:paraId="6C82D818">
      <w:pPr>
        <w:numPr>
          <w:ilvl w:val="0"/>
          <w:numId w:val="0"/>
        </w:numPr>
        <w:spacing w:beforeLines="0" w:afterLines="0" w:line="604" w:lineRule="exact"/>
        <w:ind w:firstLine="632" w:firstLineChars="200"/>
        <w:jc w:val="both"/>
        <w:rPr>
          <w:rFonts w:hint="default" w:ascii="Times New Roman" w:hAnsi="Times New Roman" w:eastAsia="仿宋_GB2312" w:cs="Times New Roman"/>
          <w:color w:val="auto"/>
          <w:sz w:val="32"/>
          <w:szCs w:val="32"/>
          <w:lang w:eastAsia="zh-CN" w:bidi="ar"/>
        </w:rPr>
      </w:pPr>
      <w:r>
        <w:rPr>
          <w:rFonts w:hint="default" w:ascii="Times New Roman" w:hAnsi="Times New Roman" w:eastAsia="楷体_GB2312" w:cs="Times New Roman"/>
          <w:b/>
          <w:bCs/>
          <w:color w:val="auto"/>
          <w:kern w:val="0"/>
          <w:sz w:val="32"/>
          <w:szCs w:val="32"/>
          <w:lang w:val="zh-CN" w:eastAsia="zh-CN"/>
        </w:rPr>
        <w:t>（十六）</w:t>
      </w:r>
      <w:r>
        <w:rPr>
          <w:rFonts w:hint="default" w:ascii="Times New Roman" w:hAnsi="Times New Roman" w:eastAsia="仿宋_GB2312" w:cs="Times New Roman"/>
          <w:b w:val="0"/>
          <w:bCs w:val="0"/>
          <w:color w:val="auto"/>
          <w:sz w:val="32"/>
          <w:szCs w:val="32"/>
          <w:lang w:eastAsia="zh-CN" w:bidi="ar"/>
        </w:rPr>
        <w:t>评标专家是投标人的工作人员、投标人负责人的近亲属、招标项目主管部门或者行政监督部门的工作人员、与投标人有</w:t>
      </w:r>
      <w:r>
        <w:rPr>
          <w:rFonts w:hint="eastAsia" w:ascii="Times New Roman" w:hAnsi="Times New Roman" w:eastAsia="仿宋_GB2312" w:cs="Times New Roman"/>
          <w:b w:val="0"/>
          <w:bCs w:val="0"/>
          <w:color w:val="auto"/>
          <w:sz w:val="32"/>
          <w:szCs w:val="32"/>
          <w:lang w:eastAsia="zh-CN" w:bidi="ar"/>
        </w:rPr>
        <w:t>其他利害</w:t>
      </w:r>
      <w:r>
        <w:rPr>
          <w:rFonts w:hint="default" w:ascii="Times New Roman" w:hAnsi="Times New Roman" w:eastAsia="仿宋_GB2312" w:cs="Times New Roman"/>
          <w:b w:val="0"/>
          <w:bCs w:val="0"/>
          <w:color w:val="auto"/>
          <w:sz w:val="32"/>
          <w:szCs w:val="32"/>
          <w:lang w:eastAsia="zh-CN" w:bidi="ar"/>
        </w:rPr>
        <w:t>关系</w:t>
      </w:r>
      <w:r>
        <w:rPr>
          <w:rFonts w:hint="default" w:ascii="Times New Roman" w:hAnsi="Times New Roman" w:eastAsia="仿宋_GB2312" w:cs="Times New Roman"/>
          <w:b w:val="0"/>
          <w:bCs w:val="0"/>
          <w:color w:val="auto"/>
          <w:sz w:val="32"/>
          <w:szCs w:val="32"/>
          <w:lang w:val="en-US" w:eastAsia="zh-CN" w:bidi="ar"/>
        </w:rPr>
        <w:t>可能影响公正评标的、存在法律、法规、规章规定的其他回避情形的，</w:t>
      </w:r>
      <w:r>
        <w:rPr>
          <w:rFonts w:hint="default" w:ascii="Times New Roman" w:hAnsi="Times New Roman" w:eastAsia="仿宋_GB2312" w:cs="Times New Roman"/>
          <w:color w:val="auto"/>
          <w:sz w:val="32"/>
          <w:szCs w:val="32"/>
          <w:lang w:bidi="ar"/>
        </w:rPr>
        <w:t>应当提出回避</w:t>
      </w:r>
      <w:r>
        <w:rPr>
          <w:rFonts w:hint="default" w:ascii="Times New Roman" w:hAnsi="Times New Roman" w:eastAsia="仿宋_GB2312" w:cs="Times New Roman"/>
          <w:color w:val="auto"/>
          <w:sz w:val="32"/>
          <w:szCs w:val="32"/>
          <w:lang w:eastAsia="zh-CN" w:bidi="ar"/>
        </w:rPr>
        <w:t>。</w:t>
      </w:r>
    </w:p>
    <w:p w14:paraId="17EF254D">
      <w:pPr>
        <w:widowControl w:val="0"/>
        <w:numPr>
          <w:ilvl w:val="0"/>
          <w:numId w:val="0"/>
        </w:numPr>
        <w:spacing w:beforeLines="0" w:afterLines="0" w:line="604" w:lineRule="exact"/>
        <w:ind w:firstLine="632" w:firstLineChars="200"/>
        <w:jc w:val="both"/>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eastAsia="zh-CN" w:bidi="ar"/>
        </w:rPr>
        <w:t>本条第一款所称投标人负责人是指法定代表人、董事、监事、高级管理人员（经理、副经理、财务负责人，上市公司董事会秘书和</w:t>
      </w:r>
      <w:r>
        <w:rPr>
          <w:rFonts w:hint="eastAsia" w:ascii="Times New Roman" w:hAnsi="Times New Roman" w:eastAsia="仿宋_GB2312" w:cs="Times New Roman"/>
          <w:color w:val="auto"/>
          <w:sz w:val="32"/>
          <w:szCs w:val="32"/>
          <w:lang w:val="en-US" w:eastAsia="zh-CN" w:bidi="ar"/>
        </w:rPr>
        <w:t>公司</w:t>
      </w:r>
      <w:r>
        <w:rPr>
          <w:rFonts w:hint="default" w:ascii="Times New Roman" w:hAnsi="Times New Roman" w:eastAsia="仿宋_GB2312" w:cs="Times New Roman"/>
          <w:color w:val="auto"/>
          <w:sz w:val="32"/>
          <w:szCs w:val="32"/>
          <w:lang w:eastAsia="zh-CN" w:bidi="ar"/>
        </w:rPr>
        <w:t>章程规定的其他人员）；近亲属是指配偶、父母、子女、兄弟姐妹、祖父母、外祖父母、孙子女、外孙子女和其他具有扶养、赡养关系的亲属。</w:t>
      </w:r>
    </w:p>
    <w:p w14:paraId="2B16A17C">
      <w:pPr>
        <w:numPr>
          <w:ilvl w:val="0"/>
          <w:numId w:val="0"/>
        </w:numPr>
        <w:spacing w:beforeLines="0" w:afterLines="0" w:line="604" w:lineRule="exact"/>
        <w:ind w:firstLine="632" w:firstLineChars="200"/>
        <w:jc w:val="both"/>
        <w:rPr>
          <w:rFonts w:hint="default" w:ascii="Times New Roman" w:hAnsi="Times New Roman" w:eastAsia="仿宋_GB2312" w:cs="Times New Roman"/>
          <w:b w:val="0"/>
          <w:bCs w:val="0"/>
          <w:color w:val="auto"/>
          <w:sz w:val="32"/>
          <w:szCs w:val="32"/>
          <w:lang w:val="en-US" w:eastAsia="zh-CN" w:bidi="ar"/>
        </w:rPr>
      </w:pPr>
      <w:r>
        <w:rPr>
          <w:rFonts w:hint="default" w:ascii="Times New Roman" w:hAnsi="Times New Roman" w:eastAsia="仿宋_GB2312" w:cs="Times New Roman"/>
          <w:b w:val="0"/>
          <w:bCs w:val="0"/>
          <w:color w:val="auto"/>
          <w:sz w:val="32"/>
          <w:szCs w:val="32"/>
          <w:lang w:val="en-US" w:eastAsia="zh-CN" w:bidi="ar"/>
        </w:rPr>
        <w:t>本条第</w:t>
      </w:r>
      <w:r>
        <w:rPr>
          <w:rFonts w:hint="default" w:ascii="Times New Roman" w:hAnsi="Times New Roman" w:eastAsia="仿宋_GB2312" w:cs="Times New Roman"/>
          <w:b w:val="0"/>
          <w:bCs w:val="0"/>
          <w:color w:val="auto"/>
          <w:sz w:val="32"/>
          <w:szCs w:val="32"/>
          <w:lang w:eastAsia="zh-CN" w:bidi="ar"/>
        </w:rPr>
        <w:t>一</w:t>
      </w:r>
      <w:r>
        <w:rPr>
          <w:rFonts w:hint="default" w:ascii="Times New Roman" w:hAnsi="Times New Roman" w:eastAsia="仿宋_GB2312" w:cs="Times New Roman"/>
          <w:b w:val="0"/>
          <w:bCs w:val="0"/>
          <w:color w:val="auto"/>
          <w:sz w:val="32"/>
          <w:szCs w:val="32"/>
          <w:lang w:val="en-US" w:eastAsia="zh-CN" w:bidi="ar"/>
        </w:rPr>
        <w:t>款所称</w:t>
      </w:r>
      <w:r>
        <w:rPr>
          <w:rFonts w:hint="default" w:ascii="Times New Roman" w:hAnsi="Times New Roman" w:eastAsia="仿宋_GB2312" w:cs="Times New Roman"/>
          <w:b w:val="0"/>
          <w:bCs w:val="0"/>
          <w:color w:val="auto"/>
          <w:sz w:val="32"/>
          <w:szCs w:val="32"/>
          <w:lang w:eastAsia="zh-CN" w:bidi="ar"/>
        </w:rPr>
        <w:t>招标项目主管部门或者行政监督部门的工作人员</w:t>
      </w:r>
      <w:r>
        <w:rPr>
          <w:rFonts w:hint="default" w:ascii="Times New Roman" w:hAnsi="Times New Roman" w:eastAsia="仿宋_GB2312" w:cs="Times New Roman"/>
          <w:b w:val="0"/>
          <w:bCs w:val="0"/>
          <w:color w:val="auto"/>
          <w:sz w:val="32"/>
          <w:szCs w:val="32"/>
          <w:lang w:val="en-US" w:eastAsia="zh-CN" w:bidi="ar"/>
        </w:rPr>
        <w:t>是指</w:t>
      </w:r>
      <w:r>
        <w:rPr>
          <w:rFonts w:hint="default" w:ascii="Times New Roman" w:hAnsi="Times New Roman" w:eastAsia="仿宋_GB2312" w:cs="Times New Roman"/>
          <w:b w:val="0"/>
          <w:bCs w:val="0"/>
          <w:color w:val="auto"/>
          <w:sz w:val="32"/>
          <w:szCs w:val="32"/>
          <w:lang w:eastAsia="zh-CN" w:bidi="ar"/>
        </w:rPr>
        <w:t>该</w:t>
      </w:r>
      <w:r>
        <w:rPr>
          <w:rFonts w:hint="default" w:ascii="Times New Roman" w:hAnsi="Times New Roman" w:eastAsia="仿宋_GB2312" w:cs="Times New Roman"/>
          <w:b w:val="0"/>
          <w:bCs w:val="0"/>
          <w:color w:val="auto"/>
          <w:sz w:val="32"/>
          <w:szCs w:val="32"/>
          <w:lang w:val="en-US" w:eastAsia="zh-CN" w:bidi="ar"/>
        </w:rPr>
        <w:t>招标项目</w:t>
      </w:r>
      <w:r>
        <w:rPr>
          <w:rFonts w:hint="default" w:ascii="Times New Roman" w:hAnsi="Times New Roman" w:eastAsia="仿宋_GB2312" w:cs="Times New Roman"/>
          <w:b w:val="0"/>
          <w:bCs w:val="0"/>
          <w:color w:val="auto"/>
          <w:sz w:val="32"/>
          <w:szCs w:val="32"/>
          <w:lang w:eastAsia="zh-CN" w:bidi="ar"/>
        </w:rPr>
        <w:t>的</w:t>
      </w:r>
      <w:r>
        <w:rPr>
          <w:rFonts w:hint="default" w:ascii="Times New Roman" w:hAnsi="Times New Roman" w:eastAsia="仿宋_GB2312" w:cs="Times New Roman"/>
          <w:b w:val="0"/>
          <w:bCs w:val="0"/>
          <w:color w:val="auto"/>
          <w:sz w:val="32"/>
          <w:szCs w:val="32"/>
          <w:lang w:val="en-US" w:eastAsia="zh-CN" w:bidi="ar"/>
        </w:rPr>
        <w:t>主管部门或者行政监督部门</w:t>
      </w:r>
      <w:r>
        <w:rPr>
          <w:rFonts w:hint="default" w:ascii="Times New Roman" w:hAnsi="Times New Roman" w:eastAsia="仿宋_GB2312" w:cs="Times New Roman"/>
          <w:b w:val="0"/>
          <w:bCs w:val="0"/>
          <w:color w:val="auto"/>
          <w:sz w:val="32"/>
          <w:szCs w:val="32"/>
          <w:lang w:eastAsia="zh-CN" w:bidi="ar"/>
        </w:rPr>
        <w:t>负有责任的领导人员和直接责任人员</w:t>
      </w:r>
      <w:r>
        <w:rPr>
          <w:rFonts w:hint="default" w:ascii="Times New Roman" w:hAnsi="Times New Roman" w:eastAsia="仿宋_GB2312" w:cs="Times New Roman"/>
          <w:b w:val="0"/>
          <w:bCs w:val="0"/>
          <w:color w:val="auto"/>
          <w:sz w:val="32"/>
          <w:szCs w:val="32"/>
          <w:lang w:val="en-US" w:eastAsia="zh-CN" w:bidi="ar"/>
        </w:rPr>
        <w:t>。</w:t>
      </w:r>
    </w:p>
    <w:p w14:paraId="72795642">
      <w:pPr>
        <w:numPr>
          <w:ilvl w:val="0"/>
          <w:numId w:val="0"/>
        </w:numPr>
        <w:spacing w:beforeLines="0" w:afterLines="0" w:line="604" w:lineRule="exact"/>
        <w:ind w:firstLine="632" w:firstLineChars="200"/>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val="0"/>
          <w:bCs w:val="0"/>
          <w:color w:val="auto"/>
          <w:sz w:val="32"/>
          <w:szCs w:val="32"/>
          <w:lang w:eastAsia="zh-CN" w:bidi="ar"/>
        </w:rPr>
        <w:t>本条第一款所称与投标人有其他利害关系</w:t>
      </w:r>
      <w:r>
        <w:rPr>
          <w:rFonts w:hint="default" w:ascii="Times New Roman" w:hAnsi="Times New Roman" w:eastAsia="仿宋_GB2312" w:cs="Times New Roman"/>
          <w:b w:val="0"/>
          <w:bCs w:val="0"/>
          <w:color w:val="auto"/>
          <w:sz w:val="32"/>
          <w:szCs w:val="32"/>
          <w:lang w:val="en-US" w:eastAsia="zh-CN" w:bidi="ar"/>
        </w:rPr>
        <w:t>可能影响公正评标的是指</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评标专家及所在单位与投标人存在管理或控股关系，评标专家3年内曾在投标人中任职（包括一般职务）或担任顾问，评标专家配偶或直系亲属在投标人中任职或担任顾问，评标专家与投标人发生过法律纠纷</w:t>
      </w:r>
      <w:r>
        <w:rPr>
          <w:rFonts w:hint="default" w:ascii="Times New Roman" w:hAnsi="Times New Roman" w:eastAsia="仿宋_GB2312" w:cs="Times New Roman"/>
          <w:color w:val="auto"/>
          <w:sz w:val="32"/>
          <w:szCs w:val="32"/>
          <w:lang w:val="en-US" w:eastAsia="zh-CN" w:bidi="ar"/>
        </w:rPr>
        <w:t>。</w:t>
      </w:r>
    </w:p>
    <w:p w14:paraId="3589C186">
      <w:pPr>
        <w:numPr>
          <w:ilvl w:val="0"/>
          <w:numId w:val="0"/>
        </w:numPr>
        <w:spacing w:beforeLines="0" w:afterLines="0" w:line="579" w:lineRule="exact"/>
        <w:ind w:firstLine="632" w:firstLineChars="20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评标专家</w:t>
      </w:r>
      <w:r>
        <w:rPr>
          <w:rFonts w:hint="default" w:ascii="Times New Roman" w:hAnsi="Times New Roman" w:eastAsia="仿宋_GB2312" w:cs="Times New Roman"/>
          <w:color w:val="auto"/>
          <w:sz w:val="32"/>
          <w:szCs w:val="32"/>
          <w:lang w:val="en-US" w:eastAsia="zh-CN" w:bidi="ar"/>
        </w:rPr>
        <w:t>发现有以上情形的，</w:t>
      </w:r>
      <w:r>
        <w:rPr>
          <w:rFonts w:hint="default" w:ascii="Times New Roman" w:hAnsi="Times New Roman" w:eastAsia="仿宋_GB2312" w:cs="Times New Roman"/>
          <w:color w:val="auto"/>
          <w:sz w:val="32"/>
          <w:szCs w:val="32"/>
          <w:lang w:bidi="ar"/>
        </w:rPr>
        <w:t>应当</w:t>
      </w:r>
      <w:r>
        <w:rPr>
          <w:rFonts w:hint="default" w:ascii="Times New Roman" w:hAnsi="Times New Roman" w:eastAsia="仿宋_GB2312" w:cs="Times New Roman"/>
          <w:color w:val="auto"/>
          <w:sz w:val="32"/>
          <w:szCs w:val="32"/>
          <w:lang w:val="en-US" w:eastAsia="zh-CN" w:bidi="ar"/>
        </w:rPr>
        <w:t>主动提出</w:t>
      </w:r>
      <w:r>
        <w:rPr>
          <w:rFonts w:hint="default" w:ascii="Times New Roman" w:hAnsi="Times New Roman" w:eastAsia="仿宋_GB2312" w:cs="Times New Roman"/>
          <w:color w:val="auto"/>
          <w:sz w:val="32"/>
          <w:szCs w:val="32"/>
          <w:lang w:bidi="ar"/>
        </w:rPr>
        <w:t>回避</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行政监督部门</w:t>
      </w:r>
      <w:r>
        <w:rPr>
          <w:rFonts w:hint="default" w:ascii="Times New Roman" w:hAnsi="Times New Roman" w:eastAsia="仿宋_GB2312" w:cs="Times New Roman"/>
          <w:color w:val="auto"/>
          <w:sz w:val="32"/>
          <w:szCs w:val="32"/>
          <w:lang w:val="en-US" w:eastAsia="zh-CN" w:bidi="ar"/>
        </w:rPr>
        <w:t>发现评标专家有以上情形的，应当要求其回避；公共资源交易中心发现评标专家有以上情形的，及时告知</w:t>
      </w:r>
      <w:r>
        <w:rPr>
          <w:rFonts w:hint="default" w:ascii="Times New Roman" w:hAnsi="Times New Roman" w:eastAsia="仿宋_GB2312" w:cs="Times New Roman"/>
          <w:color w:val="auto"/>
          <w:sz w:val="32"/>
          <w:szCs w:val="32"/>
          <w:lang w:bidi="ar"/>
        </w:rPr>
        <w:t>行政监督部门</w:t>
      </w:r>
      <w:r>
        <w:rPr>
          <w:rFonts w:hint="default" w:ascii="Times New Roman" w:hAnsi="Times New Roman" w:eastAsia="仿宋_GB2312" w:cs="Times New Roman"/>
          <w:color w:val="auto"/>
          <w:sz w:val="32"/>
          <w:szCs w:val="32"/>
          <w:lang w:val="en-US" w:eastAsia="zh-CN" w:bidi="ar"/>
        </w:rPr>
        <w:t>。</w:t>
      </w:r>
    </w:p>
    <w:p w14:paraId="0D3FB970">
      <w:pPr>
        <w:numPr>
          <w:ilvl w:val="0"/>
          <w:numId w:val="0"/>
        </w:numPr>
        <w:spacing w:beforeLines="0" w:afterLines="0" w:line="579" w:lineRule="exact"/>
        <w:ind w:firstLine="632" w:firstLineChars="20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评标专家填报及完善、更新个人信息时应当全面、真实、及时，省专家库系统实现自动关联回避。</w:t>
      </w:r>
    </w:p>
    <w:p w14:paraId="350F28A0">
      <w:pPr>
        <w:numPr>
          <w:ilvl w:val="0"/>
          <w:numId w:val="0"/>
        </w:numPr>
        <w:spacing w:before="0" w:beforeLines="0" w:beforeAutospacing="0" w:after="0" w:afterLines="0" w:afterAutospacing="0" w:line="579" w:lineRule="exact"/>
        <w:ind w:firstLine="63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bidi="ar"/>
        </w:rPr>
        <w:t>（十七）</w:t>
      </w:r>
      <w:r>
        <w:rPr>
          <w:rFonts w:hint="default" w:ascii="Times New Roman" w:hAnsi="Times New Roman" w:eastAsia="仿宋_GB2312" w:cs="Times New Roman"/>
          <w:color w:val="auto"/>
          <w:sz w:val="32"/>
          <w:szCs w:val="32"/>
          <w:lang w:eastAsia="zh-CN" w:bidi="ar"/>
        </w:rPr>
        <w:t>本省行政区域内依法必须进行招标项目的</w:t>
      </w:r>
      <w:r>
        <w:rPr>
          <w:rFonts w:hint="default" w:ascii="Times New Roman" w:hAnsi="Times New Roman" w:eastAsia="仿宋_GB2312" w:cs="Times New Roman"/>
          <w:color w:val="auto"/>
          <w:sz w:val="32"/>
          <w:szCs w:val="32"/>
          <w:lang w:bidi="ar"/>
        </w:rPr>
        <w:t>招标人</w:t>
      </w:r>
      <w:r>
        <w:rPr>
          <w:rFonts w:hint="default" w:ascii="Times New Roman" w:hAnsi="Times New Roman" w:eastAsia="仿宋_GB2312" w:cs="Times New Roman"/>
          <w:color w:val="auto"/>
          <w:sz w:val="32"/>
          <w:szCs w:val="32"/>
          <w:lang w:eastAsia="zh-CN" w:bidi="ar"/>
        </w:rPr>
        <w:t>应当</w:t>
      </w:r>
      <w:r>
        <w:rPr>
          <w:rFonts w:hint="default" w:ascii="Times New Roman" w:hAnsi="Times New Roman" w:eastAsia="仿宋_GB2312" w:cs="Times New Roman"/>
          <w:color w:val="auto"/>
          <w:sz w:val="32"/>
          <w:szCs w:val="32"/>
          <w:lang w:bidi="ar"/>
        </w:rPr>
        <w:t>通过省</w:t>
      </w:r>
      <w:r>
        <w:rPr>
          <w:rFonts w:hint="default" w:ascii="Times New Roman" w:hAnsi="Times New Roman" w:eastAsia="仿宋_GB2312" w:cs="Times New Roman"/>
          <w:color w:val="auto"/>
          <w:sz w:val="32"/>
          <w:szCs w:val="32"/>
          <w:highlight w:val="none"/>
          <w:lang w:bidi="ar"/>
        </w:rPr>
        <w:t>专家库</w:t>
      </w:r>
      <w:r>
        <w:rPr>
          <w:rFonts w:hint="eastAsia" w:ascii="Times New Roman" w:hAnsi="Times New Roman" w:eastAsia="仿宋_GB2312" w:cs="Times New Roman"/>
          <w:color w:val="auto"/>
          <w:sz w:val="32"/>
          <w:szCs w:val="32"/>
          <w:highlight w:val="none"/>
          <w:lang w:val="en-US" w:eastAsia="zh-CN" w:bidi="ar"/>
        </w:rPr>
        <w:t>系统</w:t>
      </w:r>
      <w:r>
        <w:rPr>
          <w:rFonts w:hint="default" w:ascii="Times New Roman" w:hAnsi="Times New Roman" w:eastAsia="仿宋_GB2312" w:cs="Times New Roman"/>
          <w:color w:val="auto"/>
          <w:sz w:val="32"/>
          <w:szCs w:val="32"/>
          <w:highlight w:val="none"/>
          <w:lang w:bidi="ar"/>
        </w:rPr>
        <w:t>网络抽取终端</w:t>
      </w:r>
      <w:r>
        <w:rPr>
          <w:rFonts w:hint="default" w:ascii="Times New Roman" w:hAnsi="Times New Roman" w:eastAsia="仿宋_GB2312" w:cs="Times New Roman"/>
          <w:color w:val="auto"/>
          <w:sz w:val="32"/>
          <w:szCs w:val="32"/>
          <w:highlight w:val="none"/>
          <w:lang w:eastAsia="zh-CN" w:bidi="ar"/>
        </w:rPr>
        <w:t>不分地区</w:t>
      </w:r>
      <w:r>
        <w:rPr>
          <w:rFonts w:hint="default" w:ascii="Times New Roman" w:hAnsi="Times New Roman" w:eastAsia="仿宋_GB2312" w:cs="Times New Roman"/>
          <w:color w:val="auto"/>
          <w:sz w:val="32"/>
          <w:szCs w:val="32"/>
          <w:highlight w:val="none"/>
          <w:lang w:bidi="ar"/>
        </w:rPr>
        <w:t>随机抽取</w:t>
      </w:r>
      <w:r>
        <w:rPr>
          <w:rFonts w:hint="default" w:ascii="Times New Roman" w:hAnsi="Times New Roman" w:eastAsia="仿宋_GB2312" w:cs="Times New Roman"/>
          <w:color w:val="auto"/>
          <w:sz w:val="32"/>
          <w:szCs w:val="32"/>
          <w:highlight w:val="none"/>
          <w:lang w:eastAsia="zh-CN" w:bidi="ar"/>
        </w:rPr>
        <w:t>评标专家，</w:t>
      </w:r>
      <w:r>
        <w:rPr>
          <w:rFonts w:hint="default" w:ascii="Times New Roman" w:hAnsi="Times New Roman" w:eastAsia="仿宋_GB2312" w:cs="Times New Roman"/>
          <w:color w:val="auto"/>
          <w:sz w:val="32"/>
          <w:szCs w:val="32"/>
          <w:highlight w:val="none"/>
          <w:lang w:val="en-US" w:eastAsia="zh-CN" w:bidi="ar"/>
        </w:rPr>
        <w:t>法律法规另有规定的，从其规定。</w:t>
      </w:r>
      <w:r>
        <w:rPr>
          <w:rFonts w:hint="default" w:ascii="Times New Roman" w:hAnsi="Times New Roman" w:eastAsia="仿宋_GB2312" w:cs="Times New Roman"/>
          <w:b w:val="0"/>
          <w:bCs w:val="0"/>
          <w:color w:val="auto"/>
          <w:sz w:val="32"/>
          <w:szCs w:val="32"/>
          <w:highlight w:val="none"/>
          <w:lang w:bidi="ar"/>
        </w:rPr>
        <w:t>各地不得设置与本</w:t>
      </w:r>
      <w:r>
        <w:rPr>
          <w:rFonts w:hint="eastAsia" w:ascii="Times New Roman" w:hAnsi="Times New Roman" w:eastAsia="仿宋_GB2312" w:cs="Times New Roman"/>
          <w:b w:val="0"/>
          <w:bCs w:val="0"/>
          <w:color w:val="auto"/>
          <w:sz w:val="32"/>
          <w:szCs w:val="32"/>
          <w:highlight w:val="none"/>
          <w:lang w:val="en-US" w:eastAsia="zh-CN" w:bidi="ar"/>
        </w:rPr>
        <w:t>细则</w:t>
      </w:r>
      <w:r>
        <w:rPr>
          <w:rFonts w:hint="default" w:ascii="Times New Roman" w:hAnsi="Times New Roman" w:eastAsia="仿宋_GB2312" w:cs="Times New Roman"/>
          <w:b w:val="0"/>
          <w:bCs w:val="0"/>
          <w:color w:val="auto"/>
          <w:sz w:val="32"/>
          <w:szCs w:val="32"/>
          <w:highlight w:val="none"/>
          <w:lang w:bidi="ar"/>
        </w:rPr>
        <w:t>不符的</w:t>
      </w:r>
      <w:r>
        <w:rPr>
          <w:rFonts w:hint="eastAsia" w:ascii="Times New Roman" w:hAnsi="Times New Roman" w:eastAsia="仿宋_GB2312" w:cs="Times New Roman"/>
          <w:b w:val="0"/>
          <w:bCs w:val="0"/>
          <w:color w:val="auto"/>
          <w:sz w:val="32"/>
          <w:szCs w:val="32"/>
          <w:highlight w:val="none"/>
          <w:lang w:val="en-US" w:eastAsia="zh-CN" w:bidi="ar"/>
        </w:rPr>
        <w:t>评标</w:t>
      </w:r>
      <w:r>
        <w:rPr>
          <w:rFonts w:hint="default" w:ascii="Times New Roman" w:hAnsi="Times New Roman" w:eastAsia="仿宋_GB2312" w:cs="Times New Roman"/>
          <w:b w:val="0"/>
          <w:bCs w:val="0"/>
          <w:color w:val="auto"/>
          <w:sz w:val="32"/>
          <w:szCs w:val="32"/>
          <w:highlight w:val="none"/>
          <w:lang w:bidi="ar"/>
        </w:rPr>
        <w:t>专家抽取规</w:t>
      </w:r>
      <w:r>
        <w:rPr>
          <w:rFonts w:hint="default" w:ascii="Times New Roman" w:hAnsi="Times New Roman" w:eastAsia="仿宋_GB2312" w:cs="Times New Roman"/>
          <w:b w:val="0"/>
          <w:bCs w:val="0"/>
          <w:color w:val="auto"/>
          <w:sz w:val="32"/>
          <w:szCs w:val="32"/>
          <w:lang w:bidi="ar"/>
        </w:rPr>
        <w:t>定。</w:t>
      </w:r>
      <w:r>
        <w:rPr>
          <w:rFonts w:hint="default" w:ascii="Times New Roman" w:hAnsi="Times New Roman" w:eastAsia="仿宋_GB2312" w:cs="Times New Roman"/>
          <w:color w:val="auto"/>
          <w:sz w:val="32"/>
          <w:szCs w:val="32"/>
        </w:rPr>
        <w:t xml:space="preserve"> </w:t>
      </w:r>
    </w:p>
    <w:p w14:paraId="49276552">
      <w:pPr>
        <w:pStyle w:val="4"/>
        <w:widowControl w:val="0"/>
        <w:spacing w:before="0" w:beforeLines="0" w:beforeAutospacing="0" w:after="0" w:afterLines="0" w:afterAutospacing="0" w:line="579" w:lineRule="exact"/>
        <w:ind w:firstLine="63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bidi="ar-SA"/>
        </w:rPr>
        <w:t>（十八）</w:t>
      </w:r>
      <w:r>
        <w:rPr>
          <w:rFonts w:hint="default" w:ascii="Times New Roman" w:hAnsi="Times New Roman" w:eastAsia="仿宋_GB2312" w:cs="Times New Roman"/>
          <w:color w:val="auto"/>
          <w:kern w:val="2"/>
          <w:sz w:val="32"/>
          <w:szCs w:val="32"/>
          <w:lang w:eastAsia="zh-CN"/>
        </w:rPr>
        <w:t>公共资源交易中心</w:t>
      </w:r>
      <w:r>
        <w:rPr>
          <w:rFonts w:hint="default" w:ascii="Times New Roman" w:hAnsi="Times New Roman" w:eastAsia="仿宋_GB2312" w:cs="Times New Roman"/>
          <w:color w:val="auto"/>
          <w:kern w:val="2"/>
          <w:sz w:val="32"/>
          <w:szCs w:val="32"/>
        </w:rPr>
        <w:t>应当采取有效措施保证评标专家的抽取、见证、通知</w:t>
      </w:r>
      <w:r>
        <w:rPr>
          <w:rFonts w:hint="default" w:ascii="Times New Roman" w:hAnsi="Times New Roman" w:eastAsia="仿宋_GB2312" w:cs="Times New Roman"/>
          <w:strike w:val="0"/>
          <w:color w:val="auto"/>
          <w:kern w:val="2"/>
          <w:sz w:val="32"/>
          <w:szCs w:val="32"/>
        </w:rPr>
        <w:t>、评标</w:t>
      </w:r>
      <w:r>
        <w:rPr>
          <w:rFonts w:hint="default" w:ascii="Times New Roman" w:hAnsi="Times New Roman" w:eastAsia="仿宋_GB2312" w:cs="Times New Roman"/>
          <w:color w:val="auto"/>
          <w:kern w:val="2"/>
          <w:sz w:val="32"/>
          <w:szCs w:val="32"/>
        </w:rPr>
        <w:t>等活动在有效监控和</w:t>
      </w:r>
      <w:r>
        <w:rPr>
          <w:rFonts w:hint="default" w:ascii="Times New Roman" w:hAnsi="Times New Roman" w:eastAsia="仿宋_GB2312" w:cs="Times New Roman"/>
          <w:color w:val="auto"/>
          <w:kern w:val="2"/>
          <w:sz w:val="32"/>
          <w:szCs w:val="32"/>
          <w:lang w:eastAsia="zh-CN"/>
        </w:rPr>
        <w:t>严格</w:t>
      </w:r>
      <w:r>
        <w:rPr>
          <w:rFonts w:hint="default" w:ascii="Times New Roman" w:hAnsi="Times New Roman" w:eastAsia="仿宋_GB2312" w:cs="Times New Roman"/>
          <w:color w:val="auto"/>
          <w:kern w:val="2"/>
          <w:sz w:val="32"/>
          <w:szCs w:val="32"/>
        </w:rPr>
        <w:t>保密的环境下进行，确保抽取过程数据留痕。</w:t>
      </w:r>
      <w:r>
        <w:rPr>
          <w:rFonts w:hint="default" w:ascii="Times New Roman" w:hAnsi="Times New Roman" w:eastAsia="仿宋_GB2312" w:cs="Times New Roman"/>
          <w:b w:val="0"/>
          <w:bCs w:val="0"/>
          <w:color w:val="auto"/>
          <w:kern w:val="2"/>
          <w:sz w:val="32"/>
          <w:szCs w:val="32"/>
          <w:highlight w:val="none"/>
          <w:lang w:val="en-US" w:eastAsia="zh-CN"/>
        </w:rPr>
        <w:t>评标委员会成员名单在中标结果确定前应当保密</w:t>
      </w:r>
      <w:r>
        <w:rPr>
          <w:rFonts w:hint="default" w:ascii="Times New Roman" w:hAnsi="Times New Roman" w:eastAsia="仿宋_GB2312" w:cs="Times New Roman"/>
          <w:color w:val="auto"/>
          <w:kern w:val="2"/>
          <w:sz w:val="32"/>
          <w:szCs w:val="32"/>
        </w:rPr>
        <w:t>。</w:t>
      </w:r>
    </w:p>
    <w:p w14:paraId="66F86FBC">
      <w:pPr>
        <w:spacing w:beforeLines="0" w:afterLines="0" w:line="579" w:lineRule="exact"/>
        <w:ind w:firstLine="632" w:firstLineChars="200"/>
        <w:rPr>
          <w:rFonts w:hint="eastAsia" w:ascii="Times New Roman" w:hAnsi="Times New Roman" w:eastAsia="仿宋_GB2312" w:cs="Times New Roman"/>
          <w:strike/>
          <w:color w:val="auto"/>
          <w:kern w:val="2"/>
          <w:sz w:val="32"/>
          <w:szCs w:val="32"/>
          <w:lang w:val="en-US" w:eastAsia="zh-CN"/>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zh-CN" w:eastAsia="zh-CN"/>
        </w:rPr>
        <w:t>十九</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kern w:val="2"/>
          <w:sz w:val="32"/>
          <w:szCs w:val="32"/>
          <w:lang w:val="en-US" w:bidi="ar"/>
        </w:rPr>
        <w:t>依托省专家库系统自动抽取并语音通知</w:t>
      </w:r>
      <w:r>
        <w:rPr>
          <w:rFonts w:hint="eastAsia" w:ascii="Times New Roman" w:hAnsi="Times New Roman" w:eastAsia="仿宋_GB2312" w:cs="Times New Roman"/>
          <w:color w:val="auto"/>
          <w:kern w:val="2"/>
          <w:sz w:val="32"/>
          <w:szCs w:val="32"/>
          <w:lang w:val="en-US" w:eastAsia="zh-CN" w:bidi="ar"/>
        </w:rPr>
        <w:t>评标</w:t>
      </w:r>
      <w:r>
        <w:rPr>
          <w:rFonts w:hint="default" w:ascii="Times New Roman" w:hAnsi="Times New Roman" w:eastAsia="仿宋_GB2312" w:cs="Times New Roman"/>
          <w:color w:val="auto"/>
          <w:kern w:val="2"/>
          <w:sz w:val="32"/>
          <w:szCs w:val="32"/>
          <w:lang w:val="en-US" w:bidi="ar"/>
        </w:rPr>
        <w:t>专家评标，告知评标开始时间、评标</w:t>
      </w:r>
      <w:r>
        <w:rPr>
          <w:rFonts w:hint="default" w:ascii="Times New Roman" w:hAnsi="Times New Roman" w:eastAsia="仿宋_GB2312" w:cs="Times New Roman"/>
          <w:color w:val="auto"/>
          <w:kern w:val="2"/>
          <w:sz w:val="32"/>
          <w:szCs w:val="32"/>
          <w:lang w:val="en-US" w:eastAsia="zh-CN" w:bidi="ar"/>
        </w:rPr>
        <w:t>预估</w:t>
      </w:r>
      <w:r>
        <w:rPr>
          <w:rFonts w:hint="default" w:ascii="Times New Roman" w:hAnsi="Times New Roman" w:eastAsia="仿宋_GB2312" w:cs="Times New Roman"/>
          <w:color w:val="auto"/>
          <w:kern w:val="2"/>
          <w:sz w:val="32"/>
          <w:szCs w:val="32"/>
          <w:lang w:val="en-US" w:bidi="ar"/>
        </w:rPr>
        <w:t>时间、</w:t>
      </w:r>
      <w:r>
        <w:rPr>
          <w:rFonts w:hint="default" w:ascii="Times New Roman" w:hAnsi="Times New Roman" w:eastAsia="仿宋_GB2312" w:cs="Times New Roman"/>
          <w:color w:val="auto"/>
          <w:kern w:val="2"/>
          <w:sz w:val="32"/>
          <w:szCs w:val="32"/>
          <w:lang w:val="en-US" w:eastAsia="zh-CN" w:bidi="ar"/>
        </w:rPr>
        <w:t>评标报酬方式及标准</w:t>
      </w:r>
      <w:r>
        <w:rPr>
          <w:rFonts w:hint="default" w:ascii="Times New Roman" w:hAnsi="Times New Roman" w:eastAsia="仿宋_GB2312" w:cs="Times New Roman"/>
          <w:color w:val="auto"/>
          <w:kern w:val="2"/>
          <w:sz w:val="32"/>
          <w:szCs w:val="32"/>
          <w:lang w:val="en-US" w:bidi="ar"/>
        </w:rPr>
        <w:t>和县（市、</w:t>
      </w:r>
      <w:r>
        <w:rPr>
          <w:rFonts w:hint="default" w:ascii="Times New Roman" w:hAnsi="Times New Roman" w:eastAsia="仿宋_GB2312" w:cs="Times New Roman"/>
          <w:color w:val="auto"/>
          <w:kern w:val="2"/>
          <w:sz w:val="32"/>
          <w:szCs w:val="32"/>
          <w:lang w:val="en-US" w:eastAsia="zh-CN" w:bidi="ar"/>
        </w:rPr>
        <w:t>区</w:t>
      </w:r>
      <w:r>
        <w:rPr>
          <w:rFonts w:hint="default" w:ascii="Times New Roman" w:hAnsi="Times New Roman" w:eastAsia="仿宋_GB2312" w:cs="Times New Roman"/>
          <w:color w:val="auto"/>
          <w:kern w:val="2"/>
          <w:sz w:val="32"/>
          <w:szCs w:val="32"/>
          <w:lang w:val="en-US" w:bidi="ar"/>
        </w:rPr>
        <w:t>）地点，</w:t>
      </w:r>
      <w:r>
        <w:rPr>
          <w:rFonts w:hint="eastAsia" w:ascii="Times New Roman" w:hAnsi="Times New Roman" w:eastAsia="仿宋_GB2312" w:cs="Times New Roman"/>
          <w:color w:val="auto"/>
          <w:kern w:val="2"/>
          <w:sz w:val="32"/>
          <w:szCs w:val="32"/>
          <w:lang w:val="en-US" w:eastAsia="zh-CN" w:bidi="ar"/>
        </w:rPr>
        <w:t>评标</w:t>
      </w:r>
      <w:r>
        <w:rPr>
          <w:rFonts w:hint="default" w:ascii="Times New Roman" w:hAnsi="Times New Roman" w:eastAsia="仿宋_GB2312" w:cs="Times New Roman"/>
          <w:color w:val="auto"/>
          <w:kern w:val="2"/>
          <w:sz w:val="32"/>
          <w:szCs w:val="32"/>
          <w:lang w:val="en-US" w:bidi="ar"/>
        </w:rPr>
        <w:t>专家</w:t>
      </w:r>
      <w:r>
        <w:rPr>
          <w:rFonts w:hint="default" w:ascii="Times New Roman" w:hAnsi="Times New Roman" w:eastAsia="仿宋_GB2312" w:cs="Times New Roman"/>
          <w:color w:val="auto"/>
          <w:kern w:val="2"/>
          <w:sz w:val="32"/>
          <w:szCs w:val="32"/>
          <w:lang w:val="en-US" w:eastAsia="zh-CN" w:bidi="ar"/>
        </w:rPr>
        <w:t>及时</w:t>
      </w:r>
      <w:r>
        <w:rPr>
          <w:rFonts w:hint="default" w:ascii="Times New Roman" w:hAnsi="Times New Roman" w:eastAsia="仿宋_GB2312" w:cs="Times New Roman"/>
          <w:color w:val="auto"/>
          <w:kern w:val="2"/>
          <w:sz w:val="32"/>
          <w:szCs w:val="32"/>
          <w:lang w:val="en-US" w:bidi="ar"/>
        </w:rPr>
        <w:t>确认是否参加</w:t>
      </w:r>
      <w:r>
        <w:rPr>
          <w:rFonts w:hint="eastAsia" w:ascii="Times New Roman" w:hAnsi="Times New Roman" w:eastAsia="仿宋_GB2312" w:cs="Times New Roman"/>
          <w:color w:val="auto"/>
          <w:kern w:val="2"/>
          <w:sz w:val="32"/>
          <w:szCs w:val="32"/>
          <w:lang w:val="en-US" w:eastAsia="zh-CN" w:bidi="ar"/>
        </w:rPr>
        <w:t>，确认参加的应</w:t>
      </w:r>
      <w:r>
        <w:rPr>
          <w:rFonts w:hint="default" w:ascii="Times New Roman" w:hAnsi="Times New Roman" w:eastAsia="仿宋_GB2312" w:cs="Times New Roman"/>
          <w:color w:val="auto"/>
          <w:kern w:val="2"/>
          <w:sz w:val="32"/>
          <w:szCs w:val="32"/>
          <w:lang w:val="en-US" w:bidi="ar"/>
        </w:rPr>
        <w:t>确保</w:t>
      </w:r>
      <w:r>
        <w:rPr>
          <w:rFonts w:hint="eastAsia" w:ascii="Times New Roman" w:hAnsi="Times New Roman" w:eastAsia="仿宋_GB2312" w:cs="Times New Roman"/>
          <w:color w:val="auto"/>
          <w:kern w:val="2"/>
          <w:sz w:val="32"/>
          <w:szCs w:val="32"/>
          <w:lang w:val="en-US" w:eastAsia="zh-CN" w:bidi="ar"/>
        </w:rPr>
        <w:t>自身</w:t>
      </w:r>
      <w:r>
        <w:rPr>
          <w:rFonts w:hint="default" w:ascii="Times New Roman" w:hAnsi="Times New Roman" w:eastAsia="仿宋_GB2312" w:cs="Times New Roman"/>
          <w:color w:val="auto"/>
          <w:kern w:val="2"/>
          <w:sz w:val="32"/>
          <w:szCs w:val="32"/>
          <w:lang w:val="en-US" w:bidi="ar"/>
        </w:rPr>
        <w:t>具备履行</w:t>
      </w:r>
      <w:r>
        <w:rPr>
          <w:rFonts w:hint="eastAsia" w:ascii="Times New Roman" w:hAnsi="Times New Roman" w:eastAsia="仿宋_GB2312" w:cs="Times New Roman"/>
          <w:color w:val="auto"/>
          <w:kern w:val="2"/>
          <w:sz w:val="32"/>
          <w:szCs w:val="32"/>
          <w:lang w:val="en-US" w:eastAsia="zh-CN" w:bidi="ar"/>
        </w:rPr>
        <w:t>本次</w:t>
      </w:r>
      <w:r>
        <w:rPr>
          <w:rFonts w:hint="default" w:ascii="Times New Roman" w:hAnsi="Times New Roman" w:eastAsia="仿宋_GB2312" w:cs="Times New Roman"/>
          <w:color w:val="auto"/>
          <w:kern w:val="2"/>
          <w:sz w:val="32"/>
          <w:szCs w:val="32"/>
          <w:lang w:val="en-US" w:bidi="ar"/>
        </w:rPr>
        <w:t>评</w:t>
      </w:r>
      <w:r>
        <w:rPr>
          <w:rFonts w:hint="eastAsia" w:ascii="Times New Roman" w:hAnsi="Times New Roman" w:eastAsia="仿宋_GB2312" w:cs="Times New Roman"/>
          <w:color w:val="auto"/>
          <w:kern w:val="2"/>
          <w:sz w:val="32"/>
          <w:szCs w:val="32"/>
          <w:lang w:val="en-US" w:eastAsia="zh-CN" w:bidi="ar"/>
        </w:rPr>
        <w:t>标</w:t>
      </w:r>
      <w:r>
        <w:rPr>
          <w:rFonts w:hint="default" w:ascii="Times New Roman" w:hAnsi="Times New Roman" w:eastAsia="仿宋_GB2312" w:cs="Times New Roman"/>
          <w:color w:val="auto"/>
          <w:kern w:val="2"/>
          <w:sz w:val="32"/>
          <w:szCs w:val="32"/>
          <w:lang w:val="en-US" w:bidi="ar"/>
        </w:rPr>
        <w:t>职责的</w:t>
      </w:r>
      <w:r>
        <w:rPr>
          <w:rFonts w:hint="eastAsia" w:ascii="Times New Roman" w:hAnsi="Times New Roman" w:eastAsia="仿宋_GB2312" w:cs="Times New Roman"/>
          <w:color w:val="auto"/>
          <w:kern w:val="2"/>
          <w:sz w:val="32"/>
          <w:szCs w:val="32"/>
          <w:lang w:val="en-US" w:eastAsia="zh-CN" w:bidi="ar"/>
        </w:rPr>
        <w:t>身</w:t>
      </w:r>
      <w:r>
        <w:rPr>
          <w:rFonts w:hint="default" w:ascii="Times New Roman" w:hAnsi="Times New Roman" w:eastAsia="仿宋_GB2312" w:cs="Times New Roman"/>
          <w:color w:val="auto"/>
          <w:kern w:val="2"/>
          <w:sz w:val="32"/>
          <w:szCs w:val="32"/>
          <w:lang w:val="en-US" w:bidi="ar"/>
        </w:rPr>
        <w:t>心条件</w:t>
      </w:r>
      <w:r>
        <w:rPr>
          <w:rFonts w:hint="eastAsia" w:ascii="Times New Roman" w:hAnsi="Times New Roman" w:eastAsia="仿宋_GB2312" w:cs="Times New Roman"/>
          <w:color w:val="auto"/>
          <w:kern w:val="2"/>
          <w:sz w:val="32"/>
          <w:szCs w:val="32"/>
          <w:lang w:val="en-US" w:eastAsia="zh-CN" w:bidi="ar"/>
        </w:rPr>
        <w:t>。</w:t>
      </w:r>
    </w:p>
    <w:p w14:paraId="2AE9366E">
      <w:pPr>
        <w:pStyle w:val="2"/>
        <w:spacing w:beforeLines="0" w:afterLines="0" w:line="579"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kern w:val="0"/>
          <w:sz w:val="32"/>
          <w:szCs w:val="32"/>
          <w:lang w:val="zh-CN" w:eastAsia="zh-CN"/>
        </w:rPr>
        <w:t>（二十）</w:t>
      </w:r>
      <w:r>
        <w:rPr>
          <w:rFonts w:hint="default" w:ascii="Times New Roman" w:hAnsi="Times New Roman" w:eastAsia="仿宋_GB2312" w:cs="Times New Roman"/>
          <w:color w:val="auto"/>
          <w:sz w:val="32"/>
          <w:szCs w:val="32"/>
          <w:lang w:bidi="ar"/>
        </w:rPr>
        <w:t>评标过程中，评标</w:t>
      </w:r>
      <w:r>
        <w:rPr>
          <w:rFonts w:hint="default" w:ascii="Times New Roman" w:hAnsi="Times New Roman" w:cs="Times New Roman"/>
          <w:color w:val="auto"/>
          <w:sz w:val="32"/>
          <w:szCs w:val="32"/>
          <w:lang w:eastAsia="zh-CN" w:bidi="ar"/>
        </w:rPr>
        <w:t>专家</w:t>
      </w:r>
      <w:r>
        <w:rPr>
          <w:rFonts w:hint="default" w:ascii="Times New Roman" w:hAnsi="Times New Roman" w:eastAsia="仿宋_GB2312" w:cs="Times New Roman"/>
          <w:color w:val="auto"/>
          <w:sz w:val="32"/>
          <w:szCs w:val="32"/>
          <w:lang w:bidi="ar"/>
        </w:rPr>
        <w:t>有回避事由、擅离职守或因健康等原因不能继续评标的，</w:t>
      </w:r>
      <w:r>
        <w:rPr>
          <w:rFonts w:hint="default" w:ascii="Times New Roman" w:hAnsi="Times New Roman" w:cs="Times New Roman"/>
          <w:color w:val="auto"/>
          <w:sz w:val="32"/>
          <w:szCs w:val="32"/>
          <w:lang w:eastAsia="zh-CN" w:bidi="ar"/>
        </w:rPr>
        <w:t>应当及时更换。</w:t>
      </w:r>
      <w:r>
        <w:rPr>
          <w:rFonts w:hint="default" w:ascii="Times New Roman" w:hAnsi="Times New Roman" w:eastAsia="仿宋_GB2312" w:cs="Times New Roman"/>
          <w:color w:val="auto"/>
          <w:sz w:val="32"/>
          <w:szCs w:val="32"/>
          <w:lang w:bidi="ar"/>
        </w:rPr>
        <w:t>评标专家</w:t>
      </w:r>
      <w:r>
        <w:rPr>
          <w:rFonts w:hint="default" w:ascii="Times New Roman" w:hAnsi="Times New Roman" w:eastAsia="仿宋_GB2312" w:cs="Times New Roman"/>
          <w:color w:val="auto"/>
          <w:sz w:val="32"/>
          <w:szCs w:val="32"/>
          <w:highlight w:val="none"/>
          <w:lang w:bidi="ar"/>
        </w:rPr>
        <w:t>迟到</w:t>
      </w:r>
      <w:r>
        <w:rPr>
          <w:rFonts w:hint="default" w:ascii="Times New Roman" w:hAnsi="Times New Roman" w:cs="Times New Roman"/>
          <w:color w:val="auto"/>
          <w:sz w:val="32"/>
          <w:szCs w:val="32"/>
          <w:highlight w:val="none"/>
          <w:lang w:val="en-US" w:eastAsia="zh-CN" w:bidi="ar"/>
        </w:rPr>
        <w:t>30分钟及以上</w:t>
      </w:r>
      <w:r>
        <w:rPr>
          <w:rFonts w:hint="default" w:ascii="Times New Roman" w:hAnsi="Times New Roman" w:cs="Times New Roman"/>
          <w:strike w:val="0"/>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bidi="ar"/>
        </w:rPr>
        <w:t>且招标人认为影响评标活动正常开展的，</w:t>
      </w:r>
      <w:r>
        <w:rPr>
          <w:rFonts w:hint="default" w:ascii="Times New Roman" w:hAnsi="Times New Roman" w:eastAsia="仿宋_GB2312" w:cs="Times New Roman"/>
          <w:color w:val="auto"/>
          <w:sz w:val="32"/>
          <w:szCs w:val="32"/>
          <w:highlight w:val="none"/>
          <w:lang w:bidi="ar"/>
        </w:rPr>
        <w:t>视为放弃参与</w:t>
      </w:r>
      <w:r>
        <w:rPr>
          <w:rFonts w:hint="default" w:ascii="Times New Roman" w:hAnsi="Times New Roman" w:cs="Times New Roman"/>
          <w:color w:val="auto"/>
          <w:sz w:val="32"/>
          <w:szCs w:val="32"/>
          <w:highlight w:val="none"/>
          <w:lang w:val="en-US" w:eastAsia="zh-CN" w:bidi="ar"/>
        </w:rPr>
        <w:t>本次</w:t>
      </w:r>
      <w:r>
        <w:rPr>
          <w:rFonts w:hint="default" w:ascii="Times New Roman" w:hAnsi="Times New Roman" w:eastAsia="仿宋_GB2312" w:cs="Times New Roman"/>
          <w:color w:val="auto"/>
          <w:sz w:val="32"/>
          <w:szCs w:val="32"/>
          <w:highlight w:val="none"/>
          <w:lang w:bidi="ar"/>
        </w:rPr>
        <w:t>评标</w:t>
      </w:r>
      <w:r>
        <w:rPr>
          <w:rFonts w:hint="default" w:ascii="Times New Roman" w:hAnsi="Times New Roman" w:cs="Times New Roman"/>
          <w:color w:val="auto"/>
          <w:sz w:val="32"/>
          <w:szCs w:val="32"/>
          <w:highlight w:val="none"/>
          <w:lang w:val="en-US" w:eastAsia="zh-CN" w:bidi="ar"/>
        </w:rPr>
        <w:t>活动的</w:t>
      </w:r>
      <w:r>
        <w:rPr>
          <w:rFonts w:hint="default" w:ascii="Times New Roman" w:hAnsi="Times New Roman" w:eastAsia="仿宋_GB2312" w:cs="Times New Roman"/>
          <w:color w:val="auto"/>
          <w:sz w:val="32"/>
          <w:szCs w:val="32"/>
          <w:highlight w:val="none"/>
          <w:lang w:bidi="ar"/>
        </w:rPr>
        <w:t>资格</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cs="Times New Roman"/>
          <w:color w:val="auto"/>
          <w:sz w:val="32"/>
          <w:szCs w:val="32"/>
          <w:highlight w:val="none"/>
          <w:lang w:val="en-US" w:eastAsia="zh-CN" w:bidi="ar"/>
        </w:rPr>
        <w:t>应当</w:t>
      </w:r>
      <w:r>
        <w:rPr>
          <w:rFonts w:hint="default" w:ascii="Times New Roman" w:hAnsi="Times New Roman" w:eastAsia="仿宋_GB2312" w:cs="Times New Roman"/>
          <w:color w:val="auto"/>
          <w:sz w:val="32"/>
          <w:szCs w:val="32"/>
          <w:highlight w:val="none"/>
          <w:lang w:eastAsia="zh-CN" w:bidi="ar"/>
        </w:rPr>
        <w:t>及时</w:t>
      </w:r>
      <w:r>
        <w:rPr>
          <w:rFonts w:hint="default" w:ascii="Times New Roman" w:hAnsi="Times New Roman" w:eastAsia="仿宋_GB2312" w:cs="Times New Roman"/>
          <w:color w:val="auto"/>
          <w:sz w:val="32"/>
          <w:szCs w:val="32"/>
          <w:highlight w:val="none"/>
          <w:lang w:bidi="ar"/>
        </w:rPr>
        <w:t>进行补抽</w:t>
      </w:r>
      <w:r>
        <w:rPr>
          <w:rFonts w:hint="default" w:ascii="Times New Roman" w:hAnsi="Times New Roman" w:cs="Times New Roman"/>
          <w:color w:val="auto"/>
          <w:sz w:val="32"/>
          <w:szCs w:val="32"/>
          <w:highlight w:val="none"/>
          <w:lang w:eastAsia="zh-CN" w:bidi="ar"/>
        </w:rPr>
        <w:t>，</w:t>
      </w:r>
      <w:r>
        <w:rPr>
          <w:rFonts w:hint="eastAsia" w:cs="Times New Roman"/>
          <w:color w:val="auto"/>
          <w:sz w:val="32"/>
          <w:szCs w:val="32"/>
          <w:highlight w:val="none"/>
          <w:lang w:val="en-US" w:eastAsia="zh-CN"/>
        </w:rPr>
        <w:t>同时及时通知迟到评标专家。</w:t>
      </w:r>
    </w:p>
    <w:p w14:paraId="2E1AEBCF">
      <w:pPr>
        <w:spacing w:beforeLines="0" w:afterLines="0" w:line="604" w:lineRule="exact"/>
        <w:ind w:firstLine="632" w:firstLineChars="200"/>
        <w:rPr>
          <w:rFonts w:hint="default" w:ascii="Times New Roman" w:hAnsi="Times New Roman" w:eastAsia="仿宋_GB2312" w:cs="Times New Roman"/>
          <w:strike w:val="0"/>
          <w:color w:val="auto"/>
          <w:sz w:val="32"/>
          <w:szCs w:val="32"/>
          <w:lang w:bidi="ar"/>
        </w:rPr>
      </w:pPr>
      <w:r>
        <w:rPr>
          <w:rFonts w:hint="default" w:ascii="Times New Roman" w:hAnsi="Times New Roman" w:eastAsia="仿宋_GB2312" w:cs="Times New Roman"/>
          <w:color w:val="auto"/>
          <w:sz w:val="32"/>
          <w:szCs w:val="32"/>
          <w:highlight w:val="none"/>
          <w:lang w:val="en-US" w:bidi="ar"/>
        </w:rPr>
        <w:t>招标人可以在招标文件中约定评标委员会成员人</w:t>
      </w:r>
      <w:r>
        <w:rPr>
          <w:rFonts w:hint="default" w:ascii="Times New Roman" w:hAnsi="Times New Roman" w:eastAsia="仿宋_GB2312" w:cs="Times New Roman"/>
          <w:color w:val="auto"/>
          <w:sz w:val="32"/>
          <w:szCs w:val="32"/>
          <w:highlight w:val="none"/>
          <w:lang w:val="en-US" w:eastAsia="zh-CN" w:bidi="ar"/>
        </w:rPr>
        <w:t>数7人及以上单数</w:t>
      </w:r>
      <w:r>
        <w:rPr>
          <w:rFonts w:hint="default" w:ascii="Times New Roman" w:hAnsi="Times New Roman" w:eastAsia="仿宋_GB2312" w:cs="Times New Roman"/>
          <w:color w:val="auto"/>
          <w:sz w:val="32"/>
          <w:szCs w:val="32"/>
          <w:highlight w:val="none"/>
          <w:lang w:bidi="ar"/>
        </w:rPr>
        <w:t>，1位</w:t>
      </w:r>
      <w:r>
        <w:rPr>
          <w:rFonts w:hint="eastAsia" w:ascii="Times New Roman" w:hAnsi="Times New Roman" w:eastAsia="仿宋_GB2312" w:cs="Times New Roman"/>
          <w:color w:val="auto"/>
          <w:sz w:val="32"/>
          <w:szCs w:val="32"/>
          <w:highlight w:val="none"/>
          <w:lang w:val="en-US" w:eastAsia="zh-CN" w:bidi="ar"/>
        </w:rPr>
        <w:t>评标</w:t>
      </w:r>
      <w:r>
        <w:rPr>
          <w:rFonts w:hint="default" w:ascii="Times New Roman" w:hAnsi="Times New Roman" w:eastAsia="仿宋_GB2312" w:cs="Times New Roman"/>
          <w:color w:val="auto"/>
          <w:sz w:val="32"/>
          <w:szCs w:val="32"/>
          <w:highlight w:val="none"/>
          <w:lang w:bidi="ar"/>
        </w:rPr>
        <w:t>专家不</w:t>
      </w:r>
      <w:r>
        <w:rPr>
          <w:rFonts w:hint="default" w:ascii="Times New Roman" w:hAnsi="Times New Roman" w:eastAsia="仿宋_GB2312" w:cs="Times New Roman"/>
          <w:color w:val="auto"/>
          <w:sz w:val="32"/>
          <w:szCs w:val="32"/>
          <w:lang w:bidi="ar"/>
        </w:rPr>
        <w:t>能参与评标的，</w:t>
      </w:r>
      <w:r>
        <w:rPr>
          <w:rFonts w:hint="eastAsia" w:ascii="Times New Roman" w:hAnsi="Times New Roman" w:eastAsia="仿宋_GB2312" w:cs="Times New Roman"/>
          <w:strike w:val="0"/>
          <w:color w:val="auto"/>
          <w:sz w:val="32"/>
          <w:szCs w:val="32"/>
          <w:lang w:val="en-US" w:eastAsia="zh-CN" w:bidi="ar"/>
        </w:rPr>
        <w:t>优先考虑</w:t>
      </w:r>
      <w:r>
        <w:rPr>
          <w:rFonts w:hint="default" w:ascii="Times New Roman" w:hAnsi="Times New Roman" w:eastAsia="仿宋_GB2312" w:cs="Times New Roman"/>
          <w:color w:val="auto"/>
          <w:sz w:val="32"/>
          <w:szCs w:val="32"/>
          <w:lang w:bidi="ar"/>
        </w:rPr>
        <w:t>从评标委员会中取消1名招标人代表；2位</w:t>
      </w:r>
      <w:r>
        <w:rPr>
          <w:rFonts w:hint="eastAsia" w:ascii="Times New Roman" w:hAnsi="Times New Roman" w:eastAsia="仿宋_GB2312" w:cs="Times New Roman"/>
          <w:color w:val="auto"/>
          <w:sz w:val="32"/>
          <w:szCs w:val="32"/>
          <w:highlight w:val="none"/>
          <w:lang w:val="en-US" w:eastAsia="zh-CN" w:bidi="ar"/>
        </w:rPr>
        <w:t>评标</w:t>
      </w:r>
      <w:r>
        <w:rPr>
          <w:rFonts w:hint="default" w:ascii="Times New Roman" w:hAnsi="Times New Roman" w:eastAsia="仿宋_GB2312" w:cs="Times New Roman"/>
          <w:color w:val="auto"/>
          <w:sz w:val="32"/>
          <w:szCs w:val="32"/>
          <w:lang w:bidi="ar"/>
        </w:rPr>
        <w:t>专家不能参与评标的，不再补抽，由其余人员组成评标委员会进行评标；最终的评标委员会成员人数不得少于5人，且符合《中华人民共和国招标投标法》第三十七条第二款的规定。</w:t>
      </w:r>
    </w:p>
    <w:p w14:paraId="278E4639">
      <w:pPr>
        <w:pStyle w:val="2"/>
        <w:spacing w:beforeLines="0" w:afterLines="0" w:line="604" w:lineRule="exact"/>
        <w:ind w:firstLine="632" w:firstLineChars="200"/>
        <w:rPr>
          <w:rFonts w:hint="default" w:ascii="Times New Roman" w:hAnsi="Times New Roman" w:cs="Times New Roman"/>
          <w:color w:val="auto"/>
          <w:kern w:val="2"/>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zh-CN"/>
        </w:rPr>
        <w:t>（</w:t>
      </w:r>
      <w:r>
        <w:rPr>
          <w:rFonts w:hint="default" w:ascii="Times New Roman" w:hAnsi="Times New Roman" w:eastAsia="楷体_GB2312" w:cs="Times New Roman"/>
          <w:b/>
          <w:bCs/>
          <w:color w:val="auto"/>
          <w:kern w:val="0"/>
          <w:sz w:val="32"/>
          <w:szCs w:val="32"/>
          <w:highlight w:val="none"/>
          <w:lang w:val="zh-CN" w:eastAsia="zh-CN" w:bidi="ar-SA"/>
        </w:rPr>
        <w:t>二十一</w:t>
      </w:r>
      <w:r>
        <w:rPr>
          <w:rFonts w:hint="default" w:ascii="Times New Roman" w:hAnsi="Times New Roman" w:eastAsia="楷体_GB2312" w:cs="Times New Roman"/>
          <w:b/>
          <w:bCs/>
          <w:color w:val="auto"/>
          <w:kern w:val="0"/>
          <w:sz w:val="32"/>
          <w:szCs w:val="32"/>
          <w:highlight w:val="none"/>
          <w:lang w:val="zh-CN" w:bidi="ar-SA"/>
        </w:rPr>
        <w:t>）</w:t>
      </w:r>
      <w:r>
        <w:rPr>
          <w:rFonts w:hint="default" w:ascii="Times New Roman" w:hAnsi="Times New Roman" w:eastAsia="仿宋_GB2312" w:cs="Times New Roman"/>
          <w:color w:val="auto"/>
          <w:sz w:val="32"/>
          <w:szCs w:val="32"/>
          <w:highlight w:val="none"/>
          <w:lang w:val="en-US" w:eastAsia="zh-CN" w:bidi="ar"/>
        </w:rPr>
        <w:t>省综合评标专家库内相应专业没有符合条件的评标专家或者评标专家人数不足的，</w:t>
      </w:r>
      <w:r>
        <w:rPr>
          <w:rFonts w:hint="default" w:ascii="Times New Roman" w:hAnsi="Times New Roman" w:eastAsia="仿宋_GB2312" w:cs="Times New Roman"/>
          <w:color w:val="auto"/>
          <w:kern w:val="2"/>
          <w:sz w:val="32"/>
          <w:szCs w:val="32"/>
          <w:highlight w:val="none"/>
          <w:lang w:val="en-US" w:eastAsia="zh-CN" w:bidi="ar"/>
        </w:rPr>
        <w:t>多次抽取无法足额确定评标专家导致评标活动无法</w:t>
      </w:r>
      <w:r>
        <w:rPr>
          <w:rFonts w:hint="default" w:ascii="Times New Roman" w:hAnsi="Times New Roman" w:cs="Times New Roman"/>
          <w:color w:val="auto"/>
          <w:kern w:val="2"/>
          <w:sz w:val="32"/>
          <w:szCs w:val="32"/>
          <w:highlight w:val="none"/>
          <w:lang w:val="en-US" w:eastAsia="zh-CN" w:bidi="ar"/>
        </w:rPr>
        <w:t>正常开展</w:t>
      </w:r>
      <w:r>
        <w:rPr>
          <w:rFonts w:hint="default" w:ascii="Times New Roman" w:hAnsi="Times New Roman" w:eastAsia="仿宋_GB2312" w:cs="Times New Roman"/>
          <w:color w:val="auto"/>
          <w:kern w:val="2"/>
          <w:sz w:val="32"/>
          <w:szCs w:val="32"/>
          <w:highlight w:val="none"/>
          <w:lang w:val="en-US" w:eastAsia="zh-CN" w:bidi="ar"/>
        </w:rPr>
        <w:t>的，招标人应当及时向行政监督部门报告情况</w:t>
      </w:r>
      <w:r>
        <w:rPr>
          <w:rFonts w:hint="default" w:ascii="Times New Roman" w:hAnsi="Times New Roman" w:cs="Times New Roman"/>
          <w:color w:val="auto"/>
          <w:kern w:val="2"/>
          <w:sz w:val="32"/>
          <w:szCs w:val="32"/>
          <w:highlight w:val="none"/>
          <w:lang w:val="en-US" w:eastAsia="zh-CN" w:bidi="ar"/>
        </w:rPr>
        <w:t>，从上级专业、相近专业抽取评标专家；扩大抽取范围后仍未满足要求的，缺额专家可以从其他依法组建的评标专家库中随机抽取。</w:t>
      </w:r>
    </w:p>
    <w:p w14:paraId="44B46C91">
      <w:pPr>
        <w:pStyle w:val="2"/>
        <w:spacing w:beforeLines="0" w:afterLines="0" w:line="604" w:lineRule="exact"/>
        <w:ind w:firstLine="632" w:firstLineChars="200"/>
        <w:rPr>
          <w:rFonts w:hint="default" w:ascii="Times New Roman" w:hAnsi="Times New Roman" w:cs="Times New Roman"/>
          <w:color w:val="auto"/>
          <w:szCs w:val="32"/>
          <w:highlight w:val="none"/>
          <w:lang w:val="en-US" w:eastAsia="zh-CN" w:bidi="ar"/>
        </w:rPr>
      </w:pPr>
      <w:r>
        <w:rPr>
          <w:rFonts w:hint="default" w:ascii="Times New Roman" w:hAnsi="Times New Roman" w:eastAsia="仿宋_GB2312" w:cs="Times New Roman"/>
          <w:color w:val="auto"/>
          <w:kern w:val="2"/>
          <w:sz w:val="32"/>
          <w:szCs w:val="32"/>
          <w:highlight w:val="none"/>
          <w:u w:val="none"/>
          <w:lang w:val="en-US" w:eastAsia="zh-CN" w:bidi="ar"/>
        </w:rPr>
        <w:t>技术复杂、专业性强或者国家有特殊要求的依法必须进行招标项目，采取随机抽取方式确定的评标专家难以保证胜任评标工作的，招标人可以依法直接确定参加评标活动的专家，并向有关行政监督部门报告。</w:t>
      </w:r>
    </w:p>
    <w:p w14:paraId="1DF01D03">
      <w:pPr>
        <w:spacing w:beforeLines="0" w:afterLines="0" w:line="604" w:lineRule="exact"/>
        <w:ind w:firstLine="632" w:firstLineChars="200"/>
        <w:rPr>
          <w:rFonts w:hint="default" w:ascii="Times New Roman" w:hAnsi="Times New Roman" w:eastAsia="黑体" w:cs="Times New Roman"/>
          <w:color w:val="auto"/>
          <w:kern w:val="0"/>
          <w:sz w:val="32"/>
          <w:szCs w:val="32"/>
          <w:lang w:val="zh-CN" w:eastAsia="zh-CN"/>
        </w:rPr>
      </w:pPr>
      <w:r>
        <w:rPr>
          <w:rFonts w:hint="eastAsia" w:ascii="Times New Roman" w:hAnsi="Times New Roman" w:eastAsia="黑体" w:cs="Times New Roman"/>
          <w:color w:val="auto"/>
          <w:sz w:val="32"/>
          <w:szCs w:val="32"/>
          <w:lang w:val="en-US" w:eastAsia="zh-CN" w:bidi="ar"/>
        </w:rPr>
        <w:t>四、</w:t>
      </w:r>
      <w:r>
        <w:rPr>
          <w:rFonts w:hint="default" w:ascii="Times New Roman" w:hAnsi="Times New Roman" w:eastAsia="黑体" w:cs="Times New Roman"/>
          <w:color w:val="auto"/>
          <w:sz w:val="32"/>
          <w:szCs w:val="32"/>
          <w:lang w:eastAsia="zh-CN" w:bidi="ar"/>
        </w:rPr>
        <w:t>专家</w:t>
      </w:r>
      <w:r>
        <w:rPr>
          <w:rFonts w:hint="eastAsia" w:ascii="Times New Roman" w:hAnsi="Times New Roman" w:eastAsia="黑体" w:cs="Times New Roman"/>
          <w:color w:val="auto"/>
          <w:sz w:val="32"/>
          <w:szCs w:val="32"/>
          <w:lang w:val="en-US" w:eastAsia="zh-CN" w:bidi="ar"/>
        </w:rPr>
        <w:t>履职</w:t>
      </w:r>
      <w:r>
        <w:rPr>
          <w:rFonts w:hint="default" w:ascii="Times New Roman" w:hAnsi="Times New Roman" w:eastAsia="黑体" w:cs="Times New Roman"/>
          <w:strike w:val="0"/>
          <w:color w:val="auto"/>
          <w:sz w:val="32"/>
          <w:szCs w:val="32"/>
          <w:lang w:eastAsia="zh-CN" w:bidi="ar"/>
        </w:rPr>
        <w:t>信用评价和</w:t>
      </w:r>
      <w:r>
        <w:rPr>
          <w:rFonts w:hint="eastAsia" w:ascii="Times New Roman" w:hAnsi="Times New Roman" w:eastAsia="黑体" w:cs="Times New Roman"/>
          <w:strike w:val="0"/>
          <w:color w:val="auto"/>
          <w:sz w:val="32"/>
          <w:szCs w:val="32"/>
          <w:lang w:val="en-US" w:eastAsia="zh-CN" w:bidi="ar"/>
        </w:rPr>
        <w:t>年度</w:t>
      </w:r>
      <w:r>
        <w:rPr>
          <w:rFonts w:hint="default" w:ascii="Times New Roman" w:hAnsi="Times New Roman" w:eastAsia="黑体" w:cs="Times New Roman"/>
          <w:strike w:val="0"/>
          <w:color w:val="auto"/>
          <w:sz w:val="32"/>
          <w:szCs w:val="32"/>
          <w:lang w:eastAsia="zh-CN" w:bidi="ar"/>
        </w:rPr>
        <w:t>履职</w:t>
      </w:r>
      <w:r>
        <w:rPr>
          <w:rFonts w:hint="default" w:ascii="Times New Roman" w:hAnsi="Times New Roman" w:eastAsia="黑体" w:cs="Times New Roman"/>
          <w:strike w:val="0"/>
          <w:color w:val="auto"/>
          <w:sz w:val="32"/>
          <w:szCs w:val="32"/>
          <w:lang w:bidi="ar"/>
        </w:rPr>
        <w:t>考核</w:t>
      </w:r>
    </w:p>
    <w:p w14:paraId="765D34E6">
      <w:pPr>
        <w:pStyle w:val="4"/>
        <w:widowControl w:val="0"/>
        <w:spacing w:before="0" w:beforeLines="0" w:beforeAutospacing="0" w:after="0" w:afterLines="0" w:afterAutospacing="0" w:line="604" w:lineRule="exact"/>
        <w:ind w:firstLine="632" w:firstLineChars="200"/>
        <w:jc w:val="both"/>
        <w:rPr>
          <w:rFonts w:ascii="Times New Roman" w:hAnsi="Times New Roman" w:eastAsia="仿宋_GB2312" w:cs="Times New Roman"/>
          <w:color w:val="auto"/>
          <w:kern w:val="2"/>
          <w:sz w:val="32"/>
          <w:szCs w:val="32"/>
        </w:rPr>
      </w:pPr>
      <w:r>
        <w:rPr>
          <w:rFonts w:hint="default" w:ascii="Times New Roman" w:hAnsi="Times New Roman" w:eastAsia="楷体_GB2312" w:cs="Times New Roman"/>
          <w:b/>
          <w:bCs/>
          <w:color w:val="auto"/>
          <w:kern w:val="0"/>
          <w:sz w:val="32"/>
          <w:szCs w:val="32"/>
          <w:lang w:val="zh-CN" w:bidi="ar-SA"/>
        </w:rPr>
        <w:t>（</w:t>
      </w:r>
      <w:r>
        <w:rPr>
          <w:rFonts w:hint="default" w:ascii="Times New Roman" w:hAnsi="Times New Roman" w:eastAsia="楷体_GB2312" w:cs="Times New Roman"/>
          <w:b/>
          <w:bCs/>
          <w:color w:val="auto"/>
          <w:sz w:val="32"/>
          <w:szCs w:val="32"/>
          <w:lang w:val="zh-CN" w:bidi="ar-SA"/>
        </w:rPr>
        <w:t>二十</w:t>
      </w:r>
      <w:r>
        <w:rPr>
          <w:rFonts w:hint="default" w:ascii="Times New Roman" w:hAnsi="Times New Roman" w:eastAsia="楷体_GB2312" w:cs="Times New Roman"/>
          <w:b/>
          <w:bCs/>
          <w:color w:val="auto"/>
          <w:sz w:val="32"/>
          <w:szCs w:val="32"/>
          <w:lang w:val="zh-CN" w:eastAsia="zh-CN" w:bidi="ar-SA"/>
        </w:rPr>
        <w:t>二</w:t>
      </w:r>
      <w:r>
        <w:rPr>
          <w:rFonts w:hint="default" w:ascii="Times New Roman" w:hAnsi="Times New Roman" w:eastAsia="楷体_GB2312" w:cs="Times New Roman"/>
          <w:b/>
          <w:bCs/>
          <w:color w:val="auto"/>
          <w:sz w:val="32"/>
          <w:szCs w:val="32"/>
          <w:lang w:val="zh-CN" w:bidi="ar-SA"/>
        </w:rPr>
        <w:t>）</w:t>
      </w:r>
      <w:r>
        <w:rPr>
          <w:rFonts w:hint="default" w:ascii="Times New Roman" w:hAnsi="Times New Roman" w:eastAsia="仿宋_GB2312" w:cs="Times New Roman"/>
          <w:color w:val="auto"/>
          <w:kern w:val="2"/>
          <w:sz w:val="32"/>
          <w:szCs w:val="32"/>
          <w:lang w:val="en-US" w:eastAsia="zh-CN" w:bidi="ar"/>
        </w:rPr>
        <w:t>评标专家考评分为履职信用评价和年度履职考核。</w:t>
      </w:r>
      <w:r>
        <w:rPr>
          <w:rFonts w:hint="default" w:ascii="Times New Roman" w:hAnsi="Times New Roman" w:eastAsia="仿宋_GB2312" w:cs="Times New Roman"/>
          <w:color w:val="auto"/>
          <w:kern w:val="2"/>
          <w:sz w:val="32"/>
          <w:szCs w:val="32"/>
        </w:rPr>
        <w:t>省有关主管部门</w:t>
      </w:r>
      <w:r>
        <w:rPr>
          <w:rFonts w:hint="default" w:ascii="Times New Roman" w:hAnsi="Times New Roman" w:eastAsia="仿宋_GB2312" w:cs="Times New Roman"/>
          <w:color w:val="auto"/>
          <w:kern w:val="2"/>
          <w:sz w:val="32"/>
          <w:szCs w:val="32"/>
          <w:lang w:eastAsia="zh-CN"/>
        </w:rPr>
        <w:t>应当建立健全</w:t>
      </w:r>
      <w:r>
        <w:rPr>
          <w:rFonts w:hint="default" w:ascii="Times New Roman" w:hAnsi="Times New Roman" w:eastAsia="仿宋_GB2312" w:cs="Times New Roman"/>
          <w:color w:val="auto"/>
          <w:kern w:val="2"/>
          <w:sz w:val="32"/>
          <w:szCs w:val="32"/>
          <w:highlight w:val="none"/>
          <w:lang w:val="en-US" w:eastAsia="zh-CN"/>
        </w:rPr>
        <w:t>本行业、领域</w:t>
      </w:r>
      <w:r>
        <w:rPr>
          <w:rFonts w:hint="default" w:ascii="Times New Roman" w:hAnsi="Times New Roman" w:eastAsia="仿宋_GB2312" w:cs="Times New Roman"/>
          <w:color w:val="auto"/>
          <w:kern w:val="2"/>
          <w:sz w:val="32"/>
          <w:szCs w:val="32"/>
          <w:lang w:eastAsia="zh-CN"/>
        </w:rPr>
        <w:t>评标专家信息维护和动态管理机制。</w:t>
      </w:r>
      <w:r>
        <w:rPr>
          <w:rFonts w:hint="default" w:ascii="Times New Roman" w:hAnsi="Times New Roman" w:eastAsia="仿宋_GB2312" w:cs="Times New Roman"/>
          <w:color w:val="auto"/>
          <w:kern w:val="2"/>
          <w:sz w:val="32"/>
          <w:szCs w:val="32"/>
          <w:lang w:val="en-US" w:bidi="ar"/>
        </w:rPr>
        <w:t>省专家库</w:t>
      </w:r>
      <w:r>
        <w:rPr>
          <w:rFonts w:hint="default" w:ascii="Times New Roman" w:hAnsi="Times New Roman" w:eastAsia="仿宋_GB2312" w:cs="Times New Roman"/>
          <w:color w:val="auto"/>
          <w:kern w:val="2"/>
          <w:sz w:val="32"/>
          <w:szCs w:val="32"/>
          <w:lang w:val="en-US" w:eastAsia="zh-CN" w:bidi="ar"/>
        </w:rPr>
        <w:t>系统</w:t>
      </w:r>
      <w:r>
        <w:rPr>
          <w:rFonts w:hint="default" w:ascii="Times New Roman" w:hAnsi="Times New Roman" w:eastAsia="仿宋_GB2312" w:cs="Times New Roman"/>
          <w:color w:val="auto"/>
          <w:kern w:val="2"/>
          <w:sz w:val="32"/>
          <w:szCs w:val="32"/>
          <w:lang w:val="en-US" w:bidi="ar"/>
        </w:rPr>
        <w:t>应当建立并</w:t>
      </w:r>
      <w:r>
        <w:rPr>
          <w:rFonts w:hint="default" w:ascii="Times New Roman" w:hAnsi="Times New Roman" w:eastAsia="仿宋_GB2312" w:cs="Times New Roman"/>
          <w:strike w:val="0"/>
          <w:color w:val="auto"/>
          <w:kern w:val="2"/>
          <w:sz w:val="32"/>
          <w:szCs w:val="32"/>
          <w:lang w:val="en-US" w:bidi="ar"/>
        </w:rPr>
        <w:t>永久</w:t>
      </w:r>
      <w:r>
        <w:rPr>
          <w:rFonts w:hint="default" w:ascii="Times New Roman" w:hAnsi="Times New Roman" w:eastAsia="仿宋_GB2312" w:cs="Times New Roman"/>
          <w:color w:val="auto"/>
          <w:kern w:val="2"/>
          <w:sz w:val="32"/>
          <w:szCs w:val="32"/>
          <w:lang w:val="en-US" w:bidi="ar"/>
        </w:rPr>
        <w:t>保存评标专家电子档案并统一赋码，</w:t>
      </w:r>
      <w:r>
        <w:rPr>
          <w:rFonts w:hint="default" w:ascii="Times New Roman" w:hAnsi="Times New Roman" w:eastAsia="仿宋_GB2312" w:cs="Times New Roman"/>
          <w:color w:val="auto"/>
          <w:kern w:val="2"/>
          <w:sz w:val="32"/>
          <w:szCs w:val="32"/>
        </w:rPr>
        <w:t>详细记录评标专家</w:t>
      </w:r>
      <w:r>
        <w:rPr>
          <w:rFonts w:hint="default" w:ascii="Times New Roman" w:hAnsi="Times New Roman"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基本信息、入库</w:t>
      </w:r>
      <w:r>
        <w:rPr>
          <w:rFonts w:hint="default" w:ascii="Times New Roman" w:hAnsi="Times New Roman" w:eastAsia="仿宋_GB2312" w:cs="Times New Roman"/>
          <w:color w:val="auto"/>
          <w:kern w:val="2"/>
          <w:sz w:val="32"/>
          <w:szCs w:val="32"/>
          <w:lang w:eastAsia="zh-CN"/>
        </w:rPr>
        <w:t>出库</w:t>
      </w:r>
      <w:r>
        <w:rPr>
          <w:rFonts w:hint="default" w:ascii="Times New Roman" w:hAnsi="Times New Roman" w:eastAsia="仿宋_GB2312" w:cs="Times New Roman"/>
          <w:strike w:val="0"/>
          <w:color w:val="auto"/>
          <w:kern w:val="2"/>
          <w:sz w:val="32"/>
          <w:szCs w:val="32"/>
        </w:rPr>
        <w:t>情况</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培训学习考试</w:t>
      </w:r>
      <w:r>
        <w:rPr>
          <w:rFonts w:hint="default" w:ascii="Times New Roman" w:hAnsi="Times New Roman" w:eastAsia="仿宋_GB2312" w:cs="Times New Roman"/>
          <w:strike w:val="0"/>
          <w:color w:val="auto"/>
          <w:kern w:val="2"/>
          <w:sz w:val="32"/>
          <w:szCs w:val="32"/>
          <w:lang w:eastAsia="zh-CN"/>
        </w:rPr>
        <w:t>情况</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参加评标活动</w:t>
      </w:r>
      <w:r>
        <w:rPr>
          <w:rFonts w:hint="default" w:ascii="Times New Roman" w:hAnsi="Times New Roman" w:eastAsia="仿宋_GB2312" w:cs="Times New Roman"/>
          <w:color w:val="auto"/>
          <w:kern w:val="2"/>
          <w:sz w:val="32"/>
          <w:szCs w:val="32"/>
          <w:lang w:eastAsia="zh-CN"/>
        </w:rPr>
        <w:t>具体</w:t>
      </w:r>
      <w:r>
        <w:rPr>
          <w:rFonts w:hint="eastAsia" w:ascii="Times New Roman" w:hAnsi="Times New Roman" w:eastAsia="仿宋_GB2312" w:cs="Times New Roman"/>
          <w:color w:val="auto"/>
          <w:kern w:val="2"/>
          <w:sz w:val="32"/>
          <w:szCs w:val="32"/>
          <w:lang w:val="en-US" w:eastAsia="zh-CN"/>
        </w:rPr>
        <w:t>情况、</w:t>
      </w:r>
      <w:r>
        <w:rPr>
          <w:rFonts w:hint="default" w:ascii="Times New Roman" w:hAnsi="Times New Roman" w:eastAsia="仿宋_GB2312" w:cs="Times New Roman"/>
          <w:color w:val="auto"/>
          <w:kern w:val="2"/>
          <w:sz w:val="32"/>
          <w:szCs w:val="32"/>
        </w:rPr>
        <w:t>履职</w:t>
      </w:r>
      <w:r>
        <w:rPr>
          <w:rFonts w:hint="default" w:ascii="Times New Roman" w:hAnsi="Times New Roman" w:eastAsia="仿宋_GB2312" w:cs="Times New Roman"/>
          <w:color w:val="auto"/>
          <w:kern w:val="2"/>
          <w:sz w:val="32"/>
          <w:szCs w:val="32"/>
          <w:lang w:eastAsia="zh-CN"/>
        </w:rPr>
        <w:t>信用评价和年度履职考核</w:t>
      </w:r>
      <w:r>
        <w:rPr>
          <w:rFonts w:hint="default" w:ascii="Times New Roman" w:hAnsi="Times New Roman" w:eastAsia="仿宋_GB2312" w:cs="Times New Roman"/>
          <w:strike w:val="0"/>
          <w:color w:val="auto"/>
          <w:kern w:val="2"/>
          <w:sz w:val="32"/>
          <w:szCs w:val="32"/>
          <w:lang w:eastAsia="zh-CN"/>
        </w:rPr>
        <w:t>情况</w:t>
      </w:r>
      <w:r>
        <w:rPr>
          <w:rFonts w:hint="default" w:ascii="Times New Roman" w:hAnsi="Times New Roman" w:eastAsia="仿宋_GB2312" w:cs="Times New Roman"/>
          <w:color w:val="auto"/>
          <w:kern w:val="2"/>
          <w:sz w:val="32"/>
          <w:szCs w:val="32"/>
        </w:rPr>
        <w:t>，实行</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一人一档</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w:t>
      </w:r>
    </w:p>
    <w:p w14:paraId="663DC1B5">
      <w:pPr>
        <w:spacing w:beforeLines="0" w:afterLines="0" w:line="604" w:lineRule="exact"/>
        <w:ind w:firstLine="632"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b/>
          <w:bCs/>
          <w:strike w:val="0"/>
          <w:color w:val="auto"/>
          <w:kern w:val="0"/>
          <w:sz w:val="32"/>
          <w:szCs w:val="32"/>
          <w:lang w:val="zh-CN" w:eastAsia="zh-CN"/>
        </w:rPr>
        <w:t>（</w:t>
      </w:r>
      <w:r>
        <w:rPr>
          <w:rFonts w:hint="default" w:ascii="Times New Roman" w:hAnsi="Times New Roman" w:eastAsia="楷体_GB2312" w:cs="Times New Roman"/>
          <w:b/>
          <w:bCs/>
          <w:color w:val="auto"/>
          <w:kern w:val="0"/>
          <w:sz w:val="32"/>
          <w:szCs w:val="32"/>
          <w:lang w:val="zh-CN" w:eastAsia="zh-CN"/>
        </w:rPr>
        <w:t>二十三</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评标</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专家</w:t>
      </w:r>
      <w:r>
        <w:rPr>
          <w:rFonts w:hint="default" w:ascii="Times New Roman" w:hAnsi="Times New Roman" w:eastAsia="仿宋_GB2312" w:cs="Times New Roman"/>
          <w:color w:val="auto"/>
          <w:sz w:val="32"/>
          <w:szCs w:val="32"/>
          <w:highlight w:val="none"/>
          <w:lang w:eastAsia="zh-CN" w:bidi="ar"/>
        </w:rPr>
        <w:t>履职信用评价</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采用负面行为</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扣</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分制，</w:t>
      </w:r>
      <w:r>
        <w:rPr>
          <w:rFonts w:hint="default" w:ascii="Times New Roman" w:hAnsi="Times New Roman" w:eastAsia="仿宋_GB2312" w:cs="Times New Roman"/>
          <w:color w:val="auto"/>
          <w:sz w:val="32"/>
          <w:szCs w:val="32"/>
          <w:highlight w:val="none"/>
          <w:lang w:eastAsia="zh-CN" w:bidi="ar"/>
        </w:rPr>
        <w:t>行政监督部门</w:t>
      </w:r>
      <w:r>
        <w:rPr>
          <w:rFonts w:hint="default" w:ascii="Times New Roman" w:hAnsi="Times New Roman" w:eastAsia="仿宋_GB2312" w:cs="Times New Roman"/>
          <w:color w:val="auto"/>
          <w:sz w:val="32"/>
          <w:szCs w:val="32"/>
          <w:highlight w:val="none"/>
          <w:lang w:val="en-US" w:eastAsia="zh-CN" w:bidi="ar"/>
        </w:rPr>
        <w:t>组织</w:t>
      </w:r>
      <w:r>
        <w:rPr>
          <w:rFonts w:hint="default" w:ascii="Times New Roman" w:hAnsi="Times New Roman" w:eastAsia="仿宋_GB2312" w:cs="Times New Roman"/>
          <w:color w:val="auto"/>
          <w:sz w:val="32"/>
          <w:szCs w:val="32"/>
          <w:highlight w:val="none"/>
          <w:lang w:bidi="ar"/>
        </w:rPr>
        <w:t>公共资源交易中心</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招标人根据《浙江省综合评标专家库评标专家</w:t>
      </w:r>
      <w:r>
        <w:rPr>
          <w:rFonts w:hint="default" w:ascii="Times New Roman" w:hAnsi="Times New Roman" w:eastAsia="仿宋_GB2312" w:cs="Times New Roman"/>
          <w:color w:val="auto"/>
          <w:sz w:val="32"/>
          <w:szCs w:val="32"/>
          <w:highlight w:val="none"/>
          <w:lang w:eastAsia="zh-CN" w:bidi="ar"/>
        </w:rPr>
        <w:t>履职</w:t>
      </w:r>
      <w:r>
        <w:rPr>
          <w:rFonts w:hint="default" w:ascii="Times New Roman" w:hAnsi="Times New Roman" w:eastAsia="仿宋_GB2312" w:cs="Times New Roman"/>
          <w:color w:val="auto"/>
          <w:sz w:val="32"/>
          <w:szCs w:val="32"/>
          <w:highlight w:val="none"/>
          <w:lang w:bidi="ar"/>
        </w:rPr>
        <w:t>信用评价标准（试行）》</w:t>
      </w:r>
      <w:r>
        <w:rPr>
          <w:rFonts w:hint="default" w:ascii="Times New Roman" w:hAnsi="Times New Roman" w:eastAsia="仿宋_GB2312" w:cs="Times New Roman"/>
          <w:color w:val="auto"/>
          <w:sz w:val="32"/>
          <w:szCs w:val="32"/>
          <w:highlight w:val="none"/>
          <w:lang w:eastAsia="zh-CN" w:bidi="ar"/>
        </w:rPr>
        <w:t>（见附件</w:t>
      </w:r>
      <w:r>
        <w:rPr>
          <w:rFonts w:hint="default"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eastAsia="zh-CN" w:bidi="ar"/>
        </w:rPr>
        <w:t>）有关规定，</w:t>
      </w:r>
      <w:r>
        <w:rPr>
          <w:rFonts w:hint="default" w:ascii="Times New Roman" w:hAnsi="Times New Roman" w:eastAsia="仿宋_GB2312" w:cs="Times New Roman"/>
          <w:color w:val="auto"/>
          <w:sz w:val="32"/>
          <w:szCs w:val="32"/>
          <w:highlight w:val="none"/>
          <w:lang w:val="en-US" w:eastAsia="zh-CN" w:bidi="ar"/>
        </w:rPr>
        <w:t>分工分项</w:t>
      </w:r>
      <w:r>
        <w:rPr>
          <w:rFonts w:hint="default" w:ascii="Times New Roman" w:hAnsi="Times New Roman" w:eastAsia="仿宋_GB2312" w:cs="Times New Roman"/>
          <w:color w:val="auto"/>
          <w:sz w:val="32"/>
          <w:szCs w:val="32"/>
          <w:highlight w:val="none"/>
          <w:lang w:bidi="ar"/>
        </w:rPr>
        <w:t>对评标专家进行</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“一标一评”</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w:t>
      </w:r>
      <w:r>
        <w:rPr>
          <w:rFonts w:hint="default" w:ascii="Times New Roman" w:hAnsi="Times New Roman" w:eastAsia="仿宋_GB2312" w:cs="Times New Roman"/>
          <w:color w:val="auto"/>
          <w:sz w:val="32"/>
          <w:szCs w:val="32"/>
          <w:highlight w:val="none"/>
          <w:lang w:bidi="ar"/>
        </w:rPr>
        <w:t>招标人</w:t>
      </w:r>
      <w:r>
        <w:rPr>
          <w:rFonts w:hint="default" w:ascii="Times New Roman" w:hAnsi="Times New Roman" w:eastAsia="仿宋_GB2312" w:cs="Times New Roman"/>
          <w:color w:val="auto"/>
          <w:sz w:val="32"/>
          <w:szCs w:val="32"/>
          <w:highlight w:val="none"/>
          <w:lang w:val="en-US" w:eastAsia="zh-CN" w:bidi="ar"/>
        </w:rPr>
        <w:t>对评标专家的履职信用评价通过</w:t>
      </w:r>
      <w:r>
        <w:rPr>
          <w:rFonts w:hint="default" w:ascii="Times New Roman" w:hAnsi="Times New Roman" w:eastAsia="仿宋_GB2312" w:cs="Times New Roman"/>
          <w:color w:val="auto"/>
          <w:sz w:val="32"/>
          <w:szCs w:val="32"/>
          <w:highlight w:val="none"/>
          <w:lang w:bidi="ar"/>
        </w:rPr>
        <w:t>公共资源交易中心</w:t>
      </w:r>
      <w:r>
        <w:rPr>
          <w:rFonts w:hint="default" w:ascii="Times New Roman" w:hAnsi="Times New Roman" w:eastAsia="仿宋_GB2312" w:cs="Times New Roman"/>
          <w:color w:val="auto"/>
          <w:sz w:val="32"/>
          <w:szCs w:val="32"/>
          <w:highlight w:val="none"/>
          <w:lang w:val="en-US" w:eastAsia="zh-CN" w:bidi="ar"/>
        </w:rPr>
        <w:t>省专家库系统账号进行记录和处</w:t>
      </w:r>
      <w:r>
        <w:rPr>
          <w:rFonts w:hint="default" w:ascii="Times New Roman" w:hAnsi="Times New Roman" w:eastAsia="仿宋_GB2312" w:cs="Times New Roman"/>
          <w:strike w:val="0"/>
          <w:color w:val="auto"/>
          <w:sz w:val="32"/>
          <w:szCs w:val="32"/>
          <w:highlight w:val="none"/>
          <w:lang w:val="en-US" w:eastAsia="zh-CN" w:bidi="ar"/>
        </w:rPr>
        <w:t>理</w:t>
      </w:r>
      <w:r>
        <w:rPr>
          <w:rFonts w:hint="eastAsia" w:ascii="Times New Roman" w:hAnsi="Times New Roman" w:eastAsia="仿宋_GB2312" w:cs="Times New Roman"/>
          <w:strike w:val="0"/>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bidi="ar"/>
        </w:rPr>
        <w:t>公共资源交易中心</w:t>
      </w:r>
      <w:r>
        <w:rPr>
          <w:rFonts w:hint="eastAsia" w:ascii="Times New Roman" w:hAnsi="Times New Roman" w:eastAsia="仿宋_GB2312" w:cs="Times New Roman"/>
          <w:color w:val="auto"/>
          <w:sz w:val="32"/>
          <w:szCs w:val="32"/>
          <w:highlight w:val="none"/>
          <w:lang w:val="en-US" w:eastAsia="zh-CN" w:bidi="ar"/>
        </w:rPr>
        <w:t>应当及时通知</w:t>
      </w:r>
      <w:r>
        <w:rPr>
          <w:rFonts w:hint="default" w:ascii="Times New Roman" w:hAnsi="Times New Roman" w:eastAsia="仿宋_GB2312" w:cs="Times New Roman"/>
          <w:color w:val="auto"/>
          <w:sz w:val="32"/>
          <w:szCs w:val="32"/>
          <w:highlight w:val="none"/>
          <w:lang w:bidi="ar"/>
        </w:rPr>
        <w:t>招标人</w:t>
      </w:r>
      <w:r>
        <w:rPr>
          <w:rFonts w:hint="eastAsia" w:ascii="Times New Roman" w:hAnsi="Times New Roman" w:eastAsia="仿宋_GB2312" w:cs="Times New Roman"/>
          <w:color w:val="auto"/>
          <w:sz w:val="32"/>
          <w:szCs w:val="32"/>
          <w:highlight w:val="none"/>
          <w:lang w:val="en-US" w:eastAsia="zh-CN" w:bidi="ar"/>
        </w:rPr>
        <w:t>进行履职信用评价。</w:t>
      </w:r>
      <w:r>
        <w:rPr>
          <w:rFonts w:hint="default" w:ascii="Times New Roman" w:hAnsi="Times New Roman" w:eastAsia="仿宋_GB2312" w:cs="Times New Roman"/>
          <w:strike w:val="0"/>
          <w:color w:val="auto"/>
          <w:sz w:val="32"/>
          <w:szCs w:val="32"/>
          <w:highlight w:val="none"/>
          <w:lang w:val="en-US" w:eastAsia="zh-CN" w:bidi="ar"/>
        </w:rPr>
        <w:t>扣分情况通过省专家库系统告知评标专家。</w:t>
      </w:r>
      <w:r>
        <w:rPr>
          <w:rFonts w:hint="default" w:ascii="Times New Roman" w:hAnsi="Times New Roman" w:eastAsia="仿宋_GB2312" w:cs="Times New Roman"/>
          <w:strike w:val="0"/>
          <w:color w:val="auto"/>
          <w:sz w:val="32"/>
          <w:szCs w:val="32"/>
          <w:highlight w:val="none"/>
          <w:lang w:eastAsia="zh-CN" w:bidi="ar"/>
        </w:rPr>
        <w:t>信用</w:t>
      </w:r>
      <w:r>
        <w:rPr>
          <w:rFonts w:hint="default" w:ascii="Times New Roman" w:hAnsi="Times New Roman" w:eastAsia="仿宋_GB2312" w:cs="Times New Roman"/>
          <w:color w:val="auto"/>
          <w:kern w:val="2"/>
          <w:sz w:val="32"/>
          <w:szCs w:val="32"/>
          <w:highlight w:val="none"/>
          <w:lang w:val="en-US" w:eastAsia="zh-CN" w:bidi="ar"/>
        </w:rPr>
        <w:t>评价结果应当在中标结果确定后10个工作日内完成，有异议的</w:t>
      </w:r>
      <w:r>
        <w:rPr>
          <w:rFonts w:hint="eastAsia" w:ascii="Times New Roman" w:hAnsi="Times New Roman" w:eastAsia="仿宋_GB2312" w:cs="Times New Roman"/>
          <w:color w:val="auto"/>
          <w:kern w:val="2"/>
          <w:sz w:val="32"/>
          <w:szCs w:val="32"/>
          <w:highlight w:val="none"/>
          <w:lang w:val="en-US" w:eastAsia="zh-CN" w:bidi="ar"/>
        </w:rPr>
        <w:t>可</w:t>
      </w:r>
      <w:r>
        <w:rPr>
          <w:rFonts w:hint="default" w:ascii="Times New Roman" w:hAnsi="Times New Roman" w:eastAsia="仿宋_GB2312" w:cs="Times New Roman"/>
          <w:color w:val="auto"/>
          <w:kern w:val="2"/>
          <w:sz w:val="32"/>
          <w:szCs w:val="32"/>
          <w:highlight w:val="none"/>
          <w:lang w:val="en-US" w:eastAsia="zh-CN" w:bidi="ar"/>
        </w:rPr>
        <w:t>延长至结果处理完成后10个工作日内完成。</w:t>
      </w:r>
    </w:p>
    <w:p w14:paraId="36B7C066">
      <w:pPr>
        <w:spacing w:beforeLines="0" w:afterLines="0" w:line="604" w:lineRule="exact"/>
        <w:ind w:firstLine="632" w:firstLineChars="200"/>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i w:val="0"/>
          <w:iCs w:val="0"/>
          <w:caps w:val="0"/>
          <w:strike w:val="0"/>
          <w:color w:val="auto"/>
          <w:spacing w:val="0"/>
          <w:sz w:val="32"/>
          <w:szCs w:val="32"/>
          <w:highlight w:val="none"/>
          <w:u w:val="none"/>
          <w:shd w:val="clear" w:color="auto" w:fill="auto"/>
          <w:lang w:val="en-US" w:eastAsia="zh-CN"/>
        </w:rPr>
        <w:t>二</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年内发现评标专家存在信用扣分情况</w:t>
      </w:r>
      <w:r>
        <w:rPr>
          <w:rFonts w:hint="default" w:ascii="Times New Roman" w:hAnsi="Times New Roman" w:eastAsia="仿宋_GB2312" w:cs="Times New Roman"/>
          <w:i w:val="0"/>
          <w:iCs w:val="0"/>
          <w:caps w:val="0"/>
          <w:spacing w:val="0"/>
          <w:kern w:val="2"/>
          <w:sz w:val="32"/>
          <w:szCs w:val="32"/>
        </w:rPr>
        <w:t>但未被扣分</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的，</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应当</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补充评价，期限</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从</w:t>
      </w:r>
      <w:r>
        <w:rPr>
          <w:rFonts w:hint="eastAsia"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评标专家违规</w:t>
      </w:r>
      <w:r>
        <w:rPr>
          <w:rFonts w:hint="eastAsia" w:ascii="Times New Roman" w:hAnsi="Times New Roman" w:eastAsia="仿宋_GB2312" w:cs="Times New Roman"/>
          <w:b w:val="0"/>
          <w:bCs w:val="0"/>
          <w:i w:val="0"/>
          <w:iCs w:val="0"/>
          <w:caps w:val="0"/>
          <w:color w:val="auto"/>
          <w:spacing w:val="0"/>
          <w:sz w:val="32"/>
          <w:szCs w:val="32"/>
          <w:highlight w:val="none"/>
          <w:u w:val="none"/>
          <w:shd w:val="clear" w:color="auto" w:fill="auto"/>
          <w:lang w:eastAsia="zh-CN"/>
        </w:rPr>
        <w:t>行为发生之日起计算；</w:t>
      </w:r>
      <w:r>
        <w:rPr>
          <w:rFonts w:hint="eastAsia"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违规行为</w:t>
      </w:r>
      <w:r>
        <w:rPr>
          <w:rFonts w:hint="eastAsia" w:ascii="Times New Roman" w:hAnsi="Times New Roman" w:eastAsia="仿宋_GB2312" w:cs="Times New Roman"/>
          <w:b w:val="0"/>
          <w:bCs w:val="0"/>
          <w:i w:val="0"/>
          <w:iCs w:val="0"/>
          <w:caps w:val="0"/>
          <w:color w:val="auto"/>
          <w:spacing w:val="0"/>
          <w:sz w:val="32"/>
          <w:szCs w:val="32"/>
          <w:highlight w:val="none"/>
          <w:u w:val="none"/>
          <w:shd w:val="clear" w:color="auto" w:fill="auto"/>
          <w:lang w:eastAsia="zh-CN"/>
        </w:rPr>
        <w:t>在</w:t>
      </w:r>
      <w:r>
        <w:rPr>
          <w:rFonts w:hint="eastAsia" w:ascii="Times New Roman" w:hAnsi="Times New Roman" w:eastAsia="仿宋_GB2312" w:cs="Times New Roman"/>
          <w:i w:val="0"/>
          <w:iCs w:val="0"/>
          <w:caps w:val="0"/>
          <w:strike w:val="0"/>
          <w:color w:val="auto"/>
          <w:spacing w:val="0"/>
          <w:sz w:val="32"/>
          <w:szCs w:val="32"/>
          <w:highlight w:val="none"/>
          <w:u w:val="none"/>
          <w:shd w:val="clear" w:color="auto" w:fill="auto"/>
          <w:lang w:val="en-US" w:eastAsia="zh-CN"/>
        </w:rPr>
        <w:t>二</w:t>
      </w:r>
      <w:r>
        <w:rPr>
          <w:rFonts w:hint="eastAsia" w:ascii="Times New Roman" w:hAnsi="Times New Roman" w:eastAsia="仿宋_GB2312" w:cs="Times New Roman"/>
          <w:b w:val="0"/>
          <w:bCs w:val="0"/>
          <w:i w:val="0"/>
          <w:iCs w:val="0"/>
          <w:caps w:val="0"/>
          <w:color w:val="auto"/>
          <w:spacing w:val="0"/>
          <w:sz w:val="32"/>
          <w:szCs w:val="32"/>
          <w:highlight w:val="none"/>
          <w:u w:val="none"/>
          <w:shd w:val="clear" w:color="auto" w:fill="auto"/>
          <w:lang w:eastAsia="zh-CN"/>
        </w:rPr>
        <w:t>年内未被</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发现的，不再给予扣分，但行政监督部门可以采取询问、约谈、告诫等措施。</w:t>
      </w:r>
    </w:p>
    <w:p w14:paraId="391CC6FB">
      <w:pPr>
        <w:spacing w:beforeLines="0" w:afterLines="0" w:line="604" w:lineRule="exact"/>
        <w:ind w:firstLine="632"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建立评标专家</w:t>
      </w:r>
      <w:r>
        <w:rPr>
          <w:rFonts w:hint="default" w:ascii="Times New Roman" w:hAnsi="Times New Roman" w:eastAsia="仿宋_GB2312" w:cs="Times New Roman"/>
          <w:color w:val="auto"/>
          <w:sz w:val="32"/>
          <w:szCs w:val="32"/>
          <w:lang w:eastAsia="zh-CN" w:bidi="ar"/>
        </w:rPr>
        <w:t>履职</w:t>
      </w:r>
      <w:r>
        <w:rPr>
          <w:rFonts w:hint="default" w:ascii="Times New Roman" w:hAnsi="Times New Roman" w:eastAsia="仿宋_GB2312" w:cs="Times New Roman"/>
          <w:color w:val="auto"/>
          <w:sz w:val="32"/>
          <w:szCs w:val="32"/>
          <w:lang w:bidi="ar"/>
        </w:rPr>
        <w:t>信用修复机制。评标专家</w:t>
      </w:r>
      <w:r>
        <w:rPr>
          <w:rFonts w:hint="default" w:ascii="Times New Roman" w:hAnsi="Times New Roman" w:eastAsia="仿宋_GB2312" w:cs="Times New Roman"/>
          <w:strike w:val="0"/>
          <w:color w:val="auto"/>
          <w:sz w:val="32"/>
          <w:szCs w:val="32"/>
          <w:highlight w:val="none"/>
          <w:lang w:val="en-US" w:eastAsia="zh-CN" w:bidi="ar"/>
        </w:rPr>
        <w:t>在扣分之日起</w:t>
      </w:r>
      <w:r>
        <w:rPr>
          <w:rFonts w:hint="default" w:ascii="Times New Roman" w:hAnsi="Times New Roman" w:eastAsia="仿宋_GB2312" w:cs="Times New Roman"/>
          <w:kern w:val="2"/>
          <w:sz w:val="32"/>
          <w:szCs w:val="32"/>
        </w:rPr>
        <w:t>满</w:t>
      </w:r>
      <w:r>
        <w:rPr>
          <w:rFonts w:hint="default" w:ascii="Times New Roman" w:hAnsi="Times New Roman" w:eastAsia="仿宋_GB2312" w:cs="Times New Roman"/>
          <w:strike w:val="0"/>
          <w:color w:val="auto"/>
          <w:sz w:val="32"/>
          <w:szCs w:val="32"/>
          <w:highlight w:val="none"/>
          <w:lang w:bidi="ar"/>
        </w:rPr>
        <w:t>12</w:t>
      </w:r>
      <w:r>
        <w:rPr>
          <w:rFonts w:hint="default" w:ascii="Times New Roman" w:hAnsi="Times New Roman" w:eastAsia="仿宋_GB2312" w:cs="Times New Roman"/>
          <w:color w:val="auto"/>
          <w:sz w:val="32"/>
          <w:szCs w:val="32"/>
          <w:highlight w:val="none"/>
          <w:lang w:bidi="ar"/>
        </w:rPr>
        <w:t>个月未再次发生</w:t>
      </w:r>
      <w:r>
        <w:rPr>
          <w:rFonts w:hint="default" w:ascii="Times New Roman" w:hAnsi="Times New Roman" w:eastAsia="仿宋_GB2312" w:cs="Times New Roman"/>
          <w:color w:val="auto"/>
          <w:sz w:val="32"/>
          <w:szCs w:val="32"/>
          <w:highlight w:val="none"/>
          <w:lang w:eastAsia="zh-CN" w:bidi="ar"/>
        </w:rPr>
        <w:t>履职</w:t>
      </w:r>
      <w:r>
        <w:rPr>
          <w:rFonts w:hint="default" w:ascii="Times New Roman" w:hAnsi="Times New Roman" w:eastAsia="仿宋_GB2312" w:cs="Times New Roman"/>
          <w:color w:val="auto"/>
          <w:sz w:val="32"/>
          <w:szCs w:val="32"/>
          <w:highlight w:val="none"/>
          <w:lang w:bidi="ar"/>
        </w:rPr>
        <w:t>信用扣分行为情形的，可向</w:t>
      </w:r>
      <w:r>
        <w:rPr>
          <w:rFonts w:hint="default" w:ascii="Times New Roman" w:hAnsi="Times New Roman" w:eastAsia="仿宋_GB2312" w:cs="Times New Roman"/>
          <w:color w:val="auto"/>
          <w:sz w:val="32"/>
          <w:szCs w:val="32"/>
          <w:highlight w:val="none"/>
          <w:lang w:eastAsia="zh-CN" w:bidi="ar"/>
        </w:rPr>
        <w:t>原作出履职信用评价扣分所在地的相关</w:t>
      </w:r>
      <w:r>
        <w:rPr>
          <w:rFonts w:hint="default" w:ascii="Times New Roman" w:hAnsi="Times New Roman" w:eastAsia="仿宋_GB2312" w:cs="Times New Roman"/>
          <w:color w:val="auto"/>
          <w:sz w:val="32"/>
          <w:szCs w:val="32"/>
          <w:highlight w:val="none"/>
          <w:lang w:bidi="ar"/>
        </w:rPr>
        <w:t>行政监督部门申请信用修复。行政监督部门认为符合规定的，</w:t>
      </w:r>
      <w:r>
        <w:rPr>
          <w:rFonts w:hint="eastAsia" w:ascii="Times New Roman" w:hAnsi="Times New Roman" w:eastAsia="仿宋_GB2312" w:cs="Times New Roman"/>
          <w:color w:val="auto"/>
          <w:sz w:val="32"/>
          <w:szCs w:val="32"/>
          <w:highlight w:val="none"/>
          <w:lang w:val="en-US" w:eastAsia="zh-CN" w:bidi="ar"/>
        </w:rPr>
        <w:t>予以</w:t>
      </w:r>
      <w:r>
        <w:rPr>
          <w:rFonts w:hint="default" w:ascii="Times New Roman" w:hAnsi="Times New Roman" w:eastAsia="仿宋_GB2312" w:cs="Times New Roman"/>
          <w:color w:val="auto"/>
          <w:sz w:val="32"/>
          <w:szCs w:val="32"/>
          <w:highlight w:val="none"/>
          <w:lang w:bidi="ar"/>
        </w:rPr>
        <w:t>修复，并在省专家库系统对修复情况予以标注。</w:t>
      </w:r>
    </w:p>
    <w:p w14:paraId="4604EDAC">
      <w:pPr>
        <w:keepNext w:val="0"/>
        <w:keepLines w:val="0"/>
        <w:widowControl w:val="0"/>
        <w:suppressLineNumbers w:val="0"/>
        <w:spacing w:before="0" w:beforeLines="0" w:beforeAutospacing="0" w:after="0" w:afterLines="0" w:afterAutospacing="0" w:line="604" w:lineRule="exact"/>
        <w:ind w:left="0" w:right="0" w:firstLine="632"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b/>
          <w:bCs/>
          <w:color w:val="auto"/>
          <w:kern w:val="0"/>
          <w:sz w:val="32"/>
          <w:szCs w:val="32"/>
          <w:lang w:val="zh-CN" w:eastAsia="zh-CN"/>
        </w:rPr>
        <w:t>（二十四）</w:t>
      </w:r>
      <w:r>
        <w:rPr>
          <w:rFonts w:hint="default" w:ascii="Times New Roman" w:hAnsi="Times New Roman" w:eastAsia="仿宋_GB2312" w:cs="Times New Roman"/>
          <w:color w:val="auto"/>
          <w:sz w:val="32"/>
          <w:szCs w:val="32"/>
          <w:lang w:bidi="ar"/>
        </w:rPr>
        <w:t>评标专家对</w:t>
      </w:r>
      <w:r>
        <w:rPr>
          <w:rFonts w:hint="default" w:ascii="Times New Roman" w:hAnsi="Times New Roman" w:eastAsia="仿宋_GB2312" w:cs="Times New Roman"/>
          <w:color w:val="auto"/>
          <w:sz w:val="32"/>
          <w:szCs w:val="32"/>
          <w:lang w:val="en-US" w:eastAsia="zh-CN" w:bidi="ar"/>
        </w:rPr>
        <w:t>履职</w:t>
      </w:r>
      <w:r>
        <w:rPr>
          <w:rFonts w:hint="default" w:ascii="Times New Roman" w:hAnsi="Times New Roman" w:eastAsia="仿宋_GB2312" w:cs="Times New Roman"/>
          <w:color w:val="auto"/>
          <w:sz w:val="32"/>
          <w:szCs w:val="32"/>
          <w:lang w:bidi="ar"/>
        </w:rPr>
        <w:t>信用评价结果有异议的，可以在知道或者应当知道之日起</w:t>
      </w:r>
      <w:r>
        <w:rPr>
          <w:rFonts w:hint="eastAsia" w:ascii="Times New Roman" w:hAnsi="Times New Roman" w:eastAsia="仿宋_GB2312" w:cs="Times New Roman"/>
          <w:color w:val="auto"/>
          <w:sz w:val="32"/>
          <w:szCs w:val="32"/>
          <w:lang w:val="en-US" w:eastAsia="zh-CN" w:bidi="ar"/>
        </w:rPr>
        <w:t>2</w:t>
      </w:r>
      <w:r>
        <w:rPr>
          <w:rFonts w:hint="default" w:ascii="Times New Roman" w:hAnsi="Times New Roman" w:eastAsia="仿宋_GB2312" w:cs="Times New Roman"/>
          <w:color w:val="auto"/>
          <w:sz w:val="32"/>
          <w:szCs w:val="32"/>
          <w:lang w:val="en-US" w:eastAsia="zh-CN" w:bidi="ar"/>
        </w:rPr>
        <w:t>0</w:t>
      </w:r>
      <w:r>
        <w:rPr>
          <w:rFonts w:hint="default" w:ascii="Times New Roman" w:hAnsi="Times New Roman" w:eastAsia="仿宋_GB2312" w:cs="Times New Roman"/>
          <w:color w:val="auto"/>
          <w:sz w:val="32"/>
          <w:szCs w:val="32"/>
          <w:lang w:bidi="ar"/>
        </w:rPr>
        <w:t>日内</w:t>
      </w:r>
      <w:r>
        <w:rPr>
          <w:rFonts w:hint="default" w:ascii="Times New Roman" w:hAnsi="Times New Roman" w:eastAsia="仿宋_GB2312" w:cs="Times New Roman"/>
          <w:color w:val="auto"/>
          <w:sz w:val="32"/>
          <w:szCs w:val="32"/>
          <w:highlight w:val="none"/>
          <w:lang w:bidi="ar"/>
        </w:rPr>
        <w:t>通过省专家库系统向</w:t>
      </w:r>
      <w:r>
        <w:rPr>
          <w:rFonts w:hint="default" w:ascii="Times New Roman" w:hAnsi="Times New Roman" w:eastAsia="仿宋_GB2312" w:cs="Times New Roman"/>
          <w:strike w:val="0"/>
          <w:color w:val="auto"/>
          <w:sz w:val="32"/>
          <w:szCs w:val="32"/>
          <w:highlight w:val="none"/>
          <w:lang w:bidi="ar"/>
        </w:rPr>
        <w:t>原作出</w:t>
      </w:r>
      <w:r>
        <w:rPr>
          <w:rFonts w:hint="default" w:ascii="Times New Roman" w:hAnsi="Times New Roman" w:eastAsia="仿宋_GB2312" w:cs="Times New Roman"/>
          <w:strike w:val="0"/>
          <w:color w:val="auto"/>
          <w:sz w:val="32"/>
          <w:szCs w:val="32"/>
          <w:highlight w:val="none"/>
          <w:lang w:eastAsia="zh-CN" w:bidi="ar"/>
        </w:rPr>
        <w:t>履职</w:t>
      </w:r>
      <w:r>
        <w:rPr>
          <w:rFonts w:hint="default" w:ascii="Times New Roman" w:hAnsi="Times New Roman" w:eastAsia="仿宋_GB2312" w:cs="Times New Roman"/>
          <w:strike w:val="0"/>
          <w:color w:val="auto"/>
          <w:sz w:val="32"/>
          <w:szCs w:val="32"/>
          <w:highlight w:val="none"/>
          <w:lang w:bidi="ar"/>
        </w:rPr>
        <w:t>信用扣分处理的</w:t>
      </w:r>
      <w:r>
        <w:rPr>
          <w:rFonts w:hint="default" w:ascii="Times New Roman" w:hAnsi="Times New Roman" w:eastAsia="仿宋_GB2312" w:cs="Times New Roman"/>
          <w:color w:val="auto"/>
          <w:sz w:val="32"/>
          <w:szCs w:val="32"/>
          <w:highlight w:val="none"/>
          <w:lang w:bidi="ar"/>
        </w:rPr>
        <w:t>部门</w:t>
      </w:r>
      <w:r>
        <w:rPr>
          <w:rFonts w:hint="default" w:ascii="Times New Roman" w:hAnsi="Times New Roman" w:eastAsia="仿宋_GB2312" w:cs="Times New Roman"/>
          <w:kern w:val="2"/>
          <w:sz w:val="32"/>
          <w:szCs w:val="32"/>
        </w:rPr>
        <w:t>（单位）</w:t>
      </w:r>
      <w:r>
        <w:rPr>
          <w:rFonts w:hint="default" w:ascii="Times New Roman" w:hAnsi="Times New Roman" w:eastAsia="仿宋_GB2312" w:cs="Times New Roman"/>
          <w:color w:val="auto"/>
          <w:sz w:val="32"/>
          <w:szCs w:val="32"/>
          <w:highlight w:val="none"/>
          <w:lang w:eastAsia="zh-CN" w:bidi="ar"/>
        </w:rPr>
        <w:t>申请复核</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lang w:bidi="ar"/>
        </w:rPr>
        <w:t>评标专家对</w:t>
      </w:r>
      <w:r>
        <w:rPr>
          <w:rFonts w:hint="default" w:ascii="Times New Roman" w:hAnsi="Times New Roman" w:eastAsia="仿宋_GB2312" w:cs="Times New Roman"/>
          <w:color w:val="auto"/>
          <w:sz w:val="32"/>
          <w:szCs w:val="32"/>
          <w:highlight w:val="none"/>
          <w:lang w:bidi="ar"/>
        </w:rPr>
        <w:t>招标人</w:t>
      </w:r>
      <w:r>
        <w:rPr>
          <w:rFonts w:hint="default" w:ascii="Times New Roman" w:hAnsi="Times New Roman" w:eastAsia="仿宋_GB2312" w:cs="Times New Roman"/>
          <w:color w:val="auto"/>
          <w:sz w:val="32"/>
          <w:szCs w:val="32"/>
          <w:highlight w:val="none"/>
          <w:lang w:val="en-US" w:eastAsia="zh-CN" w:bidi="ar"/>
        </w:rPr>
        <w:t>履职</w:t>
      </w:r>
      <w:r>
        <w:rPr>
          <w:rFonts w:hint="default" w:ascii="Times New Roman" w:hAnsi="Times New Roman" w:eastAsia="仿宋_GB2312" w:cs="Times New Roman"/>
          <w:color w:val="auto"/>
          <w:sz w:val="32"/>
          <w:szCs w:val="32"/>
          <w:highlight w:val="none"/>
          <w:lang w:bidi="ar"/>
        </w:rPr>
        <w:t>信用评价结果有异议的，公共资源交易中心</w:t>
      </w:r>
      <w:r>
        <w:rPr>
          <w:rFonts w:hint="eastAsia" w:ascii="Times New Roman" w:hAnsi="Times New Roman" w:eastAsia="仿宋_GB2312" w:cs="Times New Roman"/>
          <w:color w:val="auto"/>
          <w:sz w:val="32"/>
          <w:szCs w:val="32"/>
          <w:highlight w:val="none"/>
          <w:lang w:val="en-US" w:eastAsia="zh-CN" w:bidi="ar"/>
        </w:rPr>
        <w:t>应</w:t>
      </w:r>
      <w:r>
        <w:rPr>
          <w:rFonts w:hint="default" w:ascii="Times New Roman" w:hAnsi="Times New Roman" w:eastAsia="仿宋_GB2312" w:cs="Times New Roman"/>
          <w:color w:val="auto"/>
          <w:sz w:val="32"/>
          <w:szCs w:val="32"/>
          <w:highlight w:val="none"/>
          <w:lang w:val="en-US" w:eastAsia="zh-CN" w:bidi="ar"/>
        </w:rPr>
        <w:t>及时通知</w:t>
      </w:r>
      <w:r>
        <w:rPr>
          <w:rFonts w:hint="default" w:ascii="Times New Roman" w:hAnsi="Times New Roman" w:eastAsia="仿宋_GB2312" w:cs="Times New Roman"/>
          <w:color w:val="auto"/>
          <w:sz w:val="32"/>
          <w:szCs w:val="32"/>
          <w:highlight w:val="none"/>
          <w:lang w:bidi="ar"/>
        </w:rPr>
        <w:t>招标人</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招标人</w:t>
      </w:r>
      <w:r>
        <w:rPr>
          <w:rFonts w:hint="default" w:ascii="Times New Roman" w:hAnsi="Times New Roman" w:eastAsia="仿宋_GB2312" w:cs="Times New Roman"/>
          <w:color w:val="auto"/>
          <w:sz w:val="32"/>
          <w:szCs w:val="32"/>
          <w:highlight w:val="none"/>
          <w:lang w:val="en-US" w:eastAsia="zh-CN" w:bidi="ar"/>
        </w:rPr>
        <w:t>通过</w:t>
      </w:r>
      <w:r>
        <w:rPr>
          <w:rFonts w:hint="default" w:ascii="Times New Roman" w:hAnsi="Times New Roman" w:eastAsia="仿宋_GB2312" w:cs="Times New Roman"/>
          <w:color w:val="auto"/>
          <w:sz w:val="32"/>
          <w:szCs w:val="32"/>
          <w:highlight w:val="none"/>
          <w:lang w:bidi="ar"/>
        </w:rPr>
        <w:t>公共资源交易中心</w:t>
      </w:r>
      <w:r>
        <w:rPr>
          <w:rFonts w:hint="eastAsia" w:ascii="Times New Roman" w:hAnsi="Times New Roman" w:eastAsia="仿宋_GB2312" w:cs="Times New Roman"/>
          <w:color w:val="auto"/>
          <w:sz w:val="32"/>
          <w:szCs w:val="32"/>
          <w:highlight w:val="none"/>
          <w:lang w:val="en-US" w:eastAsia="zh-CN" w:bidi="ar"/>
        </w:rPr>
        <w:t>省</w:t>
      </w:r>
      <w:r>
        <w:rPr>
          <w:rFonts w:hint="default" w:ascii="Times New Roman" w:hAnsi="Times New Roman" w:eastAsia="仿宋_GB2312" w:cs="Times New Roman"/>
          <w:color w:val="auto"/>
          <w:sz w:val="32"/>
          <w:szCs w:val="32"/>
          <w:highlight w:val="none"/>
          <w:lang w:val="en-US" w:eastAsia="zh-CN" w:bidi="ar"/>
        </w:rPr>
        <w:t>专家库系统账号进行复核。</w:t>
      </w:r>
      <w:r>
        <w:rPr>
          <w:rFonts w:hint="default" w:ascii="Times New Roman" w:hAnsi="Times New Roman" w:eastAsia="仿宋_GB2312" w:cs="Times New Roman"/>
          <w:strike w:val="0"/>
          <w:color w:val="auto"/>
          <w:sz w:val="32"/>
          <w:szCs w:val="32"/>
          <w:highlight w:val="none"/>
          <w:lang w:bidi="ar"/>
        </w:rPr>
        <w:t>原作出</w:t>
      </w:r>
      <w:r>
        <w:rPr>
          <w:rFonts w:hint="default" w:ascii="Times New Roman" w:hAnsi="Times New Roman" w:eastAsia="仿宋_GB2312" w:cs="Times New Roman"/>
          <w:strike w:val="0"/>
          <w:color w:val="auto"/>
          <w:sz w:val="32"/>
          <w:szCs w:val="32"/>
          <w:highlight w:val="none"/>
          <w:lang w:eastAsia="zh-CN" w:bidi="ar"/>
        </w:rPr>
        <w:t>履职</w:t>
      </w:r>
      <w:r>
        <w:rPr>
          <w:rFonts w:hint="default" w:ascii="Times New Roman" w:hAnsi="Times New Roman" w:eastAsia="仿宋_GB2312" w:cs="Times New Roman"/>
          <w:strike w:val="0"/>
          <w:color w:val="auto"/>
          <w:sz w:val="32"/>
          <w:szCs w:val="32"/>
          <w:highlight w:val="none"/>
          <w:lang w:bidi="ar"/>
        </w:rPr>
        <w:t>信用扣分处理的</w:t>
      </w:r>
      <w:r>
        <w:rPr>
          <w:rFonts w:hint="default" w:ascii="Times New Roman" w:hAnsi="Times New Roman" w:eastAsia="仿宋_GB2312" w:cs="Times New Roman"/>
          <w:color w:val="auto"/>
          <w:sz w:val="32"/>
          <w:szCs w:val="32"/>
          <w:highlight w:val="none"/>
          <w:lang w:bidi="ar"/>
        </w:rPr>
        <w:t>部门</w:t>
      </w:r>
      <w:r>
        <w:rPr>
          <w:rFonts w:hint="default" w:ascii="Times New Roman" w:hAnsi="Times New Roman" w:eastAsia="仿宋_GB2312" w:cs="Times New Roman"/>
          <w:kern w:val="2"/>
          <w:sz w:val="32"/>
          <w:szCs w:val="32"/>
        </w:rPr>
        <w:t>（单位）</w:t>
      </w:r>
      <w:r>
        <w:rPr>
          <w:rFonts w:hint="default" w:ascii="Times New Roman" w:hAnsi="Times New Roman" w:eastAsia="仿宋_GB2312" w:cs="Times New Roman"/>
          <w:color w:val="auto"/>
          <w:kern w:val="2"/>
          <w:sz w:val="32"/>
          <w:szCs w:val="32"/>
          <w:highlight w:val="none"/>
          <w:lang w:val="en-US" w:eastAsia="zh-CN" w:bidi="ar"/>
        </w:rPr>
        <w:t>应当自收到复核申请之日起30日内核实有关情况并作出</w:t>
      </w:r>
      <w:r>
        <w:rPr>
          <w:rFonts w:hint="eastAsia" w:ascii="Times New Roman" w:hAnsi="Times New Roman" w:eastAsia="仿宋_GB2312" w:cs="Times New Roman"/>
          <w:color w:val="auto"/>
          <w:kern w:val="2"/>
          <w:sz w:val="32"/>
          <w:szCs w:val="32"/>
          <w:highlight w:val="none"/>
          <w:lang w:val="en-US" w:eastAsia="zh-CN" w:bidi="ar"/>
        </w:rPr>
        <w:t>书面</w:t>
      </w:r>
      <w:r>
        <w:rPr>
          <w:rFonts w:hint="default" w:ascii="Times New Roman" w:hAnsi="Times New Roman" w:eastAsia="仿宋_GB2312" w:cs="Times New Roman"/>
          <w:color w:val="auto"/>
          <w:kern w:val="2"/>
          <w:sz w:val="32"/>
          <w:szCs w:val="32"/>
          <w:highlight w:val="none"/>
          <w:lang w:val="en-US" w:eastAsia="zh-CN" w:bidi="ar"/>
        </w:rPr>
        <w:t>答复</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sz w:val="32"/>
          <w:szCs w:val="32"/>
          <w:lang w:val="en-US" w:eastAsia="zh-CN" w:bidi="ar"/>
        </w:rPr>
        <w:t>履职</w:t>
      </w:r>
      <w:r>
        <w:rPr>
          <w:rFonts w:hint="default" w:ascii="Times New Roman" w:hAnsi="Times New Roman" w:eastAsia="仿宋_GB2312" w:cs="Times New Roman"/>
          <w:color w:val="auto"/>
          <w:sz w:val="32"/>
          <w:szCs w:val="32"/>
          <w:lang w:bidi="ar"/>
        </w:rPr>
        <w:t>信用评价结果</w:t>
      </w:r>
      <w:r>
        <w:rPr>
          <w:rFonts w:hint="eastAsia" w:ascii="Times New Roman" w:hAnsi="Times New Roman" w:eastAsia="仿宋_GB2312" w:cs="Times New Roman"/>
          <w:color w:val="auto"/>
          <w:kern w:val="2"/>
          <w:sz w:val="32"/>
          <w:szCs w:val="32"/>
          <w:lang w:val="en-US" w:eastAsia="zh-CN" w:bidi="ar"/>
        </w:rPr>
        <w:t>认定存在错误的，原</w:t>
      </w:r>
      <w:r>
        <w:rPr>
          <w:rFonts w:hint="default" w:ascii="Times New Roman" w:hAnsi="Times New Roman" w:eastAsia="仿宋_GB2312" w:cs="Times New Roman"/>
          <w:strike w:val="0"/>
          <w:color w:val="auto"/>
          <w:sz w:val="32"/>
          <w:szCs w:val="32"/>
          <w:highlight w:val="none"/>
          <w:lang w:bidi="ar"/>
        </w:rPr>
        <w:t>作出</w:t>
      </w:r>
      <w:r>
        <w:rPr>
          <w:rFonts w:hint="default" w:ascii="Times New Roman" w:hAnsi="Times New Roman" w:eastAsia="仿宋_GB2312" w:cs="Times New Roman"/>
          <w:strike w:val="0"/>
          <w:color w:val="auto"/>
          <w:sz w:val="32"/>
          <w:szCs w:val="32"/>
          <w:highlight w:val="none"/>
          <w:lang w:eastAsia="zh-CN" w:bidi="ar"/>
        </w:rPr>
        <w:t>履职</w:t>
      </w:r>
      <w:r>
        <w:rPr>
          <w:rFonts w:hint="default" w:ascii="Times New Roman" w:hAnsi="Times New Roman" w:eastAsia="仿宋_GB2312" w:cs="Times New Roman"/>
          <w:strike w:val="0"/>
          <w:color w:val="auto"/>
          <w:sz w:val="32"/>
          <w:szCs w:val="32"/>
          <w:highlight w:val="none"/>
          <w:lang w:bidi="ar"/>
        </w:rPr>
        <w:t>信用扣分处理的</w:t>
      </w:r>
      <w:r>
        <w:rPr>
          <w:rFonts w:hint="default" w:ascii="Times New Roman" w:hAnsi="Times New Roman" w:eastAsia="仿宋_GB2312" w:cs="Times New Roman"/>
          <w:color w:val="auto"/>
          <w:kern w:val="2"/>
          <w:sz w:val="32"/>
          <w:szCs w:val="32"/>
          <w:lang w:val="en-US" w:eastAsia="zh-CN" w:bidi="ar"/>
        </w:rPr>
        <w:t>部门</w:t>
      </w:r>
      <w:r>
        <w:rPr>
          <w:rFonts w:hint="default" w:ascii="Times New Roman" w:hAnsi="Times New Roman" w:eastAsia="仿宋_GB2312" w:cs="Times New Roman"/>
          <w:kern w:val="2"/>
          <w:sz w:val="32"/>
          <w:szCs w:val="32"/>
        </w:rPr>
        <w:t>（单位）</w:t>
      </w:r>
      <w:r>
        <w:rPr>
          <w:rFonts w:hint="eastAsia" w:ascii="Times New Roman" w:hAnsi="Times New Roman" w:eastAsia="仿宋_GB2312" w:cs="Times New Roman"/>
          <w:color w:val="auto"/>
          <w:kern w:val="2"/>
          <w:sz w:val="32"/>
          <w:szCs w:val="32"/>
          <w:lang w:val="en-US" w:eastAsia="zh-CN" w:bidi="ar"/>
        </w:rPr>
        <w:t>应当及时予以纠正</w:t>
      </w:r>
      <w:r>
        <w:rPr>
          <w:rFonts w:hint="default" w:ascii="Times New Roman" w:hAnsi="Times New Roman" w:eastAsia="仿宋_GB2312" w:cs="Times New Roman"/>
          <w:color w:val="auto"/>
          <w:kern w:val="2"/>
          <w:sz w:val="32"/>
          <w:szCs w:val="32"/>
          <w:highlight w:val="none"/>
          <w:lang w:val="en-US" w:eastAsia="zh-CN" w:bidi="ar"/>
        </w:rPr>
        <w:t>。</w:t>
      </w:r>
    </w:p>
    <w:p w14:paraId="369B1FDD">
      <w:pPr>
        <w:keepNext w:val="0"/>
        <w:keepLines w:val="0"/>
        <w:widowControl w:val="0"/>
        <w:suppressLineNumbers w:val="0"/>
        <w:spacing w:before="0" w:beforeLines="0" w:beforeAutospacing="0" w:after="0" w:afterLines="0" w:afterAutospacing="0" w:line="604" w:lineRule="exact"/>
        <w:ind w:left="0" w:right="0" w:firstLine="632" w:firstLineChars="200"/>
        <w:jc w:val="both"/>
        <w:rPr>
          <w:rFonts w:hint="eastAsia"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对</w:t>
      </w:r>
      <w:r>
        <w:rPr>
          <w:rFonts w:hint="default" w:ascii="Times New Roman" w:hAnsi="Times New Roman" w:eastAsia="仿宋_GB2312" w:cs="Times New Roman"/>
          <w:color w:val="auto"/>
          <w:sz w:val="32"/>
          <w:szCs w:val="32"/>
          <w:highlight w:val="none"/>
          <w:lang w:bidi="ar"/>
        </w:rPr>
        <w:t>公共资源交易中心</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kern w:val="2"/>
          <w:sz w:val="32"/>
          <w:szCs w:val="32"/>
          <w:highlight w:val="none"/>
          <w:lang w:val="en-US" w:eastAsia="zh-CN" w:bidi="ar"/>
        </w:rPr>
        <w:t>招标人复核结果不服的，可自接到复核决定之日起15日内向行政监督部门提出申诉；对行政监督部门复核结果不服的，可自接到复核决定之日起15日内向上一级</w:t>
      </w:r>
      <w:r>
        <w:rPr>
          <w:rFonts w:hint="default" w:ascii="Times New Roman" w:hAnsi="Times New Roman" w:eastAsia="仿宋_GB2312" w:cs="Times New Roman"/>
          <w:strike w:val="0"/>
          <w:color w:val="auto"/>
          <w:kern w:val="2"/>
          <w:sz w:val="32"/>
          <w:szCs w:val="32"/>
          <w:highlight w:val="none"/>
          <w:lang w:val="en-US" w:eastAsia="zh-CN" w:bidi="ar"/>
        </w:rPr>
        <w:t>行业主管部门</w:t>
      </w:r>
      <w:r>
        <w:rPr>
          <w:rFonts w:hint="default" w:ascii="Times New Roman" w:hAnsi="Times New Roman" w:eastAsia="仿宋_GB2312" w:cs="Times New Roman"/>
          <w:color w:val="auto"/>
          <w:kern w:val="2"/>
          <w:sz w:val="32"/>
          <w:szCs w:val="32"/>
          <w:highlight w:val="none"/>
          <w:lang w:val="en-US" w:eastAsia="zh-CN" w:bidi="ar"/>
        </w:rPr>
        <w:t>提出申诉。复核单位为省级单位的，不再向上一级</w:t>
      </w:r>
      <w:r>
        <w:rPr>
          <w:rFonts w:hint="default" w:ascii="Times New Roman" w:hAnsi="Times New Roman" w:eastAsia="仿宋_GB2312" w:cs="Times New Roman"/>
          <w:strike w:val="0"/>
          <w:color w:val="auto"/>
          <w:kern w:val="2"/>
          <w:sz w:val="32"/>
          <w:szCs w:val="32"/>
          <w:highlight w:val="none"/>
          <w:lang w:val="en-US" w:eastAsia="zh-CN" w:bidi="ar"/>
        </w:rPr>
        <w:t>行业主管部门</w:t>
      </w:r>
      <w:r>
        <w:rPr>
          <w:rFonts w:hint="default" w:ascii="Times New Roman" w:hAnsi="Times New Roman" w:eastAsia="仿宋_GB2312" w:cs="Times New Roman"/>
          <w:color w:val="auto"/>
          <w:kern w:val="2"/>
          <w:sz w:val="32"/>
          <w:szCs w:val="32"/>
          <w:highlight w:val="none"/>
          <w:lang w:val="en-US" w:eastAsia="zh-CN" w:bidi="ar"/>
        </w:rPr>
        <w:t>提出申诉</w:t>
      </w:r>
      <w:r>
        <w:rPr>
          <w:rFonts w:hint="eastAsia" w:ascii="Times New Roman" w:hAnsi="Times New Roman" w:eastAsia="仿宋_GB2312" w:cs="Times New Roman"/>
          <w:color w:val="auto"/>
          <w:kern w:val="2"/>
          <w:sz w:val="32"/>
          <w:szCs w:val="32"/>
          <w:highlight w:val="none"/>
          <w:lang w:val="en-US" w:eastAsia="zh-CN" w:bidi="ar"/>
        </w:rPr>
        <w:t>。</w:t>
      </w:r>
    </w:p>
    <w:p w14:paraId="289612E2">
      <w:pPr>
        <w:keepNext w:val="0"/>
        <w:keepLines w:val="0"/>
        <w:widowControl w:val="0"/>
        <w:suppressLineNumbers w:val="0"/>
        <w:spacing w:before="0" w:beforeLines="0" w:beforeAutospacing="0" w:after="0" w:afterLines="0" w:afterAutospacing="0" w:line="604" w:lineRule="exact"/>
        <w:ind w:left="0" w:right="0" w:firstLine="632" w:firstLineChars="200"/>
        <w:jc w:val="both"/>
        <w:rPr>
          <w:rFonts w:hint="eastAsia"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highlight w:val="none"/>
          <w:lang w:val="en-US" w:eastAsia="zh-CN" w:bidi="ar"/>
        </w:rPr>
        <w:t>受理评标专</w:t>
      </w:r>
      <w:r>
        <w:rPr>
          <w:rFonts w:hint="eastAsia" w:ascii="Times New Roman" w:hAnsi="Times New Roman" w:eastAsia="仿宋_GB2312" w:cs="Times New Roman"/>
          <w:color w:val="auto"/>
          <w:kern w:val="2"/>
          <w:sz w:val="32"/>
          <w:szCs w:val="32"/>
          <w:highlight w:val="none"/>
          <w:lang w:val="en-US" w:eastAsia="zh-CN" w:bidi="ar"/>
        </w:rPr>
        <w:t>家申诉的</w:t>
      </w:r>
      <w:r>
        <w:rPr>
          <w:rFonts w:hint="default" w:ascii="Times New Roman" w:hAnsi="Times New Roman" w:eastAsia="仿宋_GB2312" w:cs="Times New Roman"/>
          <w:color w:val="auto"/>
          <w:kern w:val="2"/>
          <w:sz w:val="32"/>
          <w:szCs w:val="32"/>
          <w:highlight w:val="none"/>
          <w:lang w:val="en-US" w:eastAsia="zh-CN" w:bidi="ar"/>
        </w:rPr>
        <w:t>部门</w:t>
      </w:r>
      <w:r>
        <w:rPr>
          <w:rFonts w:hint="eastAsia" w:ascii="Times New Roman" w:hAnsi="Times New Roman" w:eastAsia="仿宋_GB2312" w:cs="Times New Roman"/>
          <w:color w:val="auto"/>
          <w:kern w:val="2"/>
          <w:sz w:val="32"/>
          <w:szCs w:val="32"/>
          <w:highlight w:val="none"/>
          <w:lang w:val="en-US" w:eastAsia="zh-CN" w:bidi="ar"/>
        </w:rPr>
        <w:t>应当自受理之日起</w:t>
      </w:r>
      <w:r>
        <w:rPr>
          <w:rFonts w:hint="default" w:ascii="Times New Roman" w:hAnsi="Times New Roman" w:eastAsia="仿宋_GB2312" w:cs="Times New Roman"/>
          <w:color w:val="auto"/>
          <w:kern w:val="2"/>
          <w:sz w:val="32"/>
          <w:szCs w:val="32"/>
          <w:highlight w:val="none"/>
          <w:lang w:val="en-US" w:eastAsia="zh-CN" w:bidi="ar"/>
        </w:rPr>
        <w:t>60</w:t>
      </w:r>
      <w:r>
        <w:rPr>
          <w:rFonts w:hint="eastAsia" w:ascii="Times New Roman" w:hAnsi="Times New Roman" w:eastAsia="仿宋_GB2312" w:cs="Times New Roman"/>
          <w:color w:val="auto"/>
          <w:kern w:val="2"/>
          <w:sz w:val="32"/>
          <w:szCs w:val="32"/>
          <w:highlight w:val="none"/>
          <w:lang w:val="en-US" w:eastAsia="zh-CN" w:bidi="ar"/>
        </w:rPr>
        <w:t>日内作出处理决定</w:t>
      </w:r>
      <w:r>
        <w:rPr>
          <w:rFonts w:hint="eastAsia"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eastAsia="zh-CN" w:bidi="ar"/>
        </w:rPr>
        <w:t>情况</w:t>
      </w:r>
      <w:r>
        <w:rPr>
          <w:rFonts w:hint="eastAsia" w:ascii="Times New Roman" w:hAnsi="Times New Roman" w:eastAsia="仿宋_GB2312" w:cs="Times New Roman"/>
          <w:color w:val="auto"/>
          <w:kern w:val="2"/>
          <w:sz w:val="32"/>
          <w:szCs w:val="32"/>
          <w:lang w:val="en-US" w:eastAsia="zh-CN" w:bidi="ar"/>
        </w:rPr>
        <w:t>复杂的，可适当延长，但延长时间不得超过</w:t>
      </w:r>
      <w:r>
        <w:rPr>
          <w:rFonts w:hint="default" w:ascii="Times New Roman" w:hAnsi="Times New Roman" w:eastAsia="仿宋_GB2312" w:cs="Times New Roman"/>
          <w:color w:val="auto"/>
          <w:kern w:val="2"/>
          <w:sz w:val="32"/>
          <w:szCs w:val="32"/>
          <w:lang w:val="en-US" w:eastAsia="zh-CN" w:bidi="ar"/>
        </w:rPr>
        <w:t>30</w:t>
      </w:r>
      <w:r>
        <w:rPr>
          <w:rFonts w:hint="eastAsia" w:ascii="Times New Roman" w:hAnsi="Times New Roman" w:eastAsia="仿宋_GB2312" w:cs="Times New Roman"/>
          <w:color w:val="auto"/>
          <w:kern w:val="2"/>
          <w:sz w:val="32"/>
          <w:szCs w:val="32"/>
          <w:lang w:val="en-US" w:eastAsia="zh-CN" w:bidi="ar"/>
        </w:rPr>
        <w:t>日。</w:t>
      </w:r>
    </w:p>
    <w:p w14:paraId="1E00F755">
      <w:pPr>
        <w:keepNext w:val="0"/>
        <w:keepLines w:val="0"/>
        <w:widowControl w:val="0"/>
        <w:suppressLineNumbers w:val="0"/>
        <w:spacing w:before="0" w:beforeLines="0" w:beforeAutospacing="0" w:after="0" w:afterLines="0" w:afterAutospacing="0" w:line="604" w:lineRule="exact"/>
        <w:ind w:left="0" w:right="0" w:firstLine="632" w:firstLineChars="200"/>
        <w:jc w:val="both"/>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kern w:val="2"/>
          <w:sz w:val="32"/>
          <w:szCs w:val="32"/>
          <w:lang w:val="en-US" w:eastAsia="zh-CN" w:bidi="ar"/>
        </w:rPr>
        <w:t>受理评标专家申诉的</w:t>
      </w:r>
      <w:r>
        <w:rPr>
          <w:rFonts w:hint="default" w:ascii="Times New Roman" w:hAnsi="Times New Roman" w:eastAsia="仿宋_GB2312" w:cs="Times New Roman"/>
          <w:color w:val="auto"/>
          <w:kern w:val="2"/>
          <w:sz w:val="32"/>
          <w:szCs w:val="32"/>
          <w:lang w:val="en-US" w:eastAsia="zh-CN" w:bidi="ar"/>
        </w:rPr>
        <w:t>部门</w:t>
      </w:r>
      <w:r>
        <w:rPr>
          <w:rFonts w:hint="eastAsia" w:ascii="Times New Roman" w:hAnsi="Times New Roman" w:eastAsia="仿宋_GB2312" w:cs="Times New Roman"/>
          <w:color w:val="auto"/>
          <w:kern w:val="2"/>
          <w:sz w:val="32"/>
          <w:szCs w:val="32"/>
          <w:lang w:val="en-US" w:eastAsia="zh-CN" w:bidi="ar"/>
        </w:rPr>
        <w:t>审查认定</w:t>
      </w:r>
      <w:r>
        <w:rPr>
          <w:rFonts w:hint="eastAsia" w:ascii="Times New Roman" w:hAnsi="Times New Roman" w:eastAsia="仿宋_GB2312" w:cs="Times New Roman"/>
          <w:color w:val="auto"/>
          <w:kern w:val="2"/>
          <w:sz w:val="32"/>
          <w:szCs w:val="32"/>
          <w:highlight w:val="none"/>
          <w:lang w:val="en-US" w:eastAsia="zh-CN" w:bidi="ar"/>
        </w:rPr>
        <w:t>复核决</w:t>
      </w:r>
      <w:r>
        <w:rPr>
          <w:rFonts w:hint="default" w:ascii="Times New Roman" w:hAnsi="Times New Roman" w:eastAsia="仿宋_GB2312" w:cs="Times New Roman"/>
          <w:color w:val="auto"/>
          <w:kern w:val="2"/>
          <w:sz w:val="32"/>
          <w:szCs w:val="32"/>
          <w:highlight w:val="none"/>
          <w:lang w:val="en-US" w:eastAsia="zh-CN" w:bidi="ar"/>
        </w:rPr>
        <w:t>定</w:t>
      </w:r>
      <w:r>
        <w:rPr>
          <w:rFonts w:hint="eastAsia" w:ascii="Times New Roman" w:hAnsi="Times New Roman" w:eastAsia="仿宋_GB2312" w:cs="Times New Roman"/>
          <w:color w:val="auto"/>
          <w:kern w:val="2"/>
          <w:sz w:val="32"/>
          <w:szCs w:val="32"/>
          <w:lang w:val="en-US" w:eastAsia="zh-CN" w:bidi="ar"/>
        </w:rPr>
        <w:t>存在错误的，原处理</w:t>
      </w:r>
      <w:r>
        <w:rPr>
          <w:rFonts w:hint="default" w:ascii="Times New Roman" w:hAnsi="Times New Roman" w:eastAsia="仿宋_GB2312" w:cs="Times New Roman"/>
          <w:color w:val="auto"/>
          <w:kern w:val="2"/>
          <w:sz w:val="32"/>
          <w:szCs w:val="32"/>
          <w:lang w:val="en-US" w:eastAsia="zh-CN" w:bidi="ar"/>
        </w:rPr>
        <w:t>部门</w:t>
      </w:r>
      <w:r>
        <w:rPr>
          <w:rFonts w:hint="default" w:ascii="Times New Roman" w:hAnsi="Times New Roman" w:eastAsia="仿宋_GB2312" w:cs="Times New Roman"/>
          <w:kern w:val="2"/>
          <w:sz w:val="32"/>
          <w:szCs w:val="32"/>
        </w:rPr>
        <w:t>（单位）</w:t>
      </w:r>
      <w:r>
        <w:rPr>
          <w:rFonts w:hint="eastAsia" w:ascii="Times New Roman" w:hAnsi="Times New Roman" w:eastAsia="仿宋_GB2312" w:cs="Times New Roman"/>
          <w:color w:val="auto"/>
          <w:kern w:val="2"/>
          <w:sz w:val="32"/>
          <w:szCs w:val="32"/>
          <w:lang w:val="en-US" w:eastAsia="zh-CN" w:bidi="ar"/>
        </w:rPr>
        <w:t>应当及时予以纠正</w:t>
      </w:r>
      <w:r>
        <w:rPr>
          <w:rFonts w:hint="default" w:ascii="Times New Roman" w:hAnsi="Times New Roman" w:eastAsia="仿宋_GB2312" w:cs="Times New Roman"/>
          <w:color w:val="auto"/>
          <w:kern w:val="2"/>
          <w:sz w:val="32"/>
          <w:szCs w:val="32"/>
          <w:lang w:val="en-US" w:eastAsia="zh-CN" w:bidi="ar"/>
        </w:rPr>
        <w:t>。</w:t>
      </w:r>
    </w:p>
    <w:p w14:paraId="43EDE4B6">
      <w:pPr>
        <w:spacing w:beforeLines="0" w:afterLines="0" w:line="604" w:lineRule="exact"/>
        <w:ind w:firstLine="632" w:firstLineChars="200"/>
        <w:rPr>
          <w:rFonts w:hint="default" w:ascii="Times New Roman" w:hAnsi="Times New Roman" w:eastAsia="仿宋_GB2312" w:cs="Times New Roman"/>
          <w:b w:val="0"/>
          <w:bCs w:val="0"/>
          <w:color w:val="auto"/>
          <w:sz w:val="32"/>
          <w:szCs w:val="32"/>
          <w:lang w:bidi="ar-SA"/>
        </w:rPr>
      </w:pPr>
      <w:r>
        <w:rPr>
          <w:rFonts w:hint="default" w:ascii="Times New Roman" w:hAnsi="Times New Roman" w:eastAsia="楷体_GB2312" w:cs="Times New Roman"/>
          <w:b/>
          <w:bCs/>
          <w:color w:val="auto"/>
          <w:kern w:val="0"/>
          <w:sz w:val="32"/>
          <w:szCs w:val="32"/>
          <w:lang w:val="zh-CN" w:eastAsia="zh-CN"/>
        </w:rPr>
        <w:t>（二十五</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b w:val="0"/>
          <w:bCs w:val="0"/>
          <w:i w:val="0"/>
          <w:caps w:val="0"/>
          <w:strike w:val="0"/>
          <w:color w:val="auto"/>
          <w:spacing w:val="0"/>
          <w:sz w:val="32"/>
          <w:szCs w:val="32"/>
          <w:shd w:val="clear" w:color="auto" w:fill="auto"/>
          <w:lang w:bidi="ar-SA"/>
        </w:rPr>
        <w:t>评标专家存在下列情况的，暂停</w:t>
      </w:r>
      <w:r>
        <w:rPr>
          <w:rFonts w:hint="eastAsia" w:ascii="Times New Roman" w:hAnsi="Times New Roman" w:eastAsia="仿宋_GB2312" w:cs="Times New Roman"/>
          <w:b w:val="0"/>
          <w:bCs w:val="0"/>
          <w:i w:val="0"/>
          <w:caps w:val="0"/>
          <w:strike w:val="0"/>
          <w:color w:val="auto"/>
          <w:spacing w:val="0"/>
          <w:sz w:val="32"/>
          <w:szCs w:val="32"/>
          <w:shd w:val="clear" w:color="auto" w:fill="auto"/>
          <w:lang w:val="en-US" w:eastAsia="zh-CN" w:bidi="ar-SA"/>
        </w:rPr>
        <w:t>或停止</w:t>
      </w:r>
      <w:r>
        <w:rPr>
          <w:rFonts w:hint="default" w:ascii="Times New Roman" w:hAnsi="Times New Roman" w:eastAsia="仿宋_GB2312" w:cs="Times New Roman"/>
          <w:b w:val="0"/>
          <w:bCs w:val="0"/>
          <w:i w:val="0"/>
          <w:caps w:val="0"/>
          <w:strike w:val="0"/>
          <w:color w:val="auto"/>
          <w:spacing w:val="0"/>
          <w:sz w:val="32"/>
          <w:szCs w:val="32"/>
          <w:shd w:val="clear" w:color="auto" w:fill="auto"/>
          <w:lang w:bidi="ar-SA"/>
        </w:rPr>
        <w:t>抽取</w:t>
      </w:r>
      <w:r>
        <w:rPr>
          <w:rFonts w:hint="default" w:ascii="Times New Roman" w:hAnsi="Times New Roman" w:eastAsia="仿宋_GB2312" w:cs="Times New Roman"/>
          <w:b w:val="0"/>
          <w:bCs w:val="0"/>
          <w:i w:val="0"/>
          <w:caps w:val="0"/>
          <w:color w:val="auto"/>
          <w:spacing w:val="0"/>
          <w:sz w:val="32"/>
          <w:szCs w:val="32"/>
          <w:shd w:val="clear" w:color="auto" w:fill="auto"/>
          <w:lang w:bidi="ar-SA"/>
        </w:rPr>
        <w:t>：</w:t>
      </w:r>
    </w:p>
    <w:p w14:paraId="77D4D27D">
      <w:pPr>
        <w:spacing w:beforeLines="0" w:afterLines="0" w:line="604" w:lineRule="exact"/>
        <w:ind w:firstLine="632" w:firstLineChars="200"/>
        <w:rPr>
          <w:rFonts w:hint="eastAsia" w:ascii="Times New Roman" w:hAnsi="Times New Roman" w:eastAsia="仿宋_GB2312" w:cs="Times New Roman"/>
          <w:b w:val="0"/>
          <w:bCs w:val="0"/>
          <w:i w:val="0"/>
          <w:caps w:val="0"/>
          <w:color w:val="auto"/>
          <w:spacing w:val="0"/>
          <w:kern w:val="2"/>
          <w:sz w:val="32"/>
          <w:szCs w:val="32"/>
          <w:shd w:val="clear" w:color="auto" w:fill="auto"/>
          <w:lang w:bidi="ar-SA"/>
        </w:rPr>
      </w:pP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1</w:t>
      </w:r>
      <w:r>
        <w:rPr>
          <w:rFonts w:hint="eastAsia" w:ascii="Times New Roman" w:hAnsi="Times New Roman" w:eastAsia="仿宋_GB2312" w:cs="Times New Roman"/>
          <w:b w:val="0"/>
          <w:bCs w:val="0"/>
          <w:i w:val="0"/>
          <w:caps w:val="0"/>
          <w:color w:val="auto"/>
          <w:spacing w:val="0"/>
          <w:sz w:val="32"/>
          <w:szCs w:val="32"/>
          <w:shd w:val="clear" w:color="auto" w:fill="auto"/>
          <w:lang w:val="en-US" w:eastAsia="zh-CN" w:bidi="ar-SA"/>
        </w:rPr>
        <w:t>.</w:t>
      </w:r>
      <w:r>
        <w:rPr>
          <w:rFonts w:hint="default" w:ascii="Times New Roman" w:hAnsi="Times New Roman" w:eastAsia="仿宋_GB2312" w:cs="Times New Roman"/>
          <w:color w:val="auto"/>
          <w:sz w:val="32"/>
          <w:szCs w:val="32"/>
          <w:lang w:eastAsia="zh-CN"/>
        </w:rPr>
        <w:t>履职信用评价</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t>扣</w:t>
      </w:r>
      <w:r>
        <w:rPr>
          <w:rFonts w:hint="default" w:ascii="Times New Roman" w:hAnsi="Times New Roman" w:eastAsia="仿宋_GB2312" w:cs="Times New Roman"/>
          <w:b w:val="0"/>
          <w:bCs w:val="0"/>
          <w:i w:val="0"/>
          <w:caps w:val="0"/>
          <w:color w:val="auto"/>
          <w:spacing w:val="0"/>
          <w:sz w:val="32"/>
          <w:szCs w:val="32"/>
          <w:shd w:val="clear" w:color="auto" w:fill="auto"/>
          <w:lang w:bidi="ar-SA"/>
        </w:rPr>
        <w:t>分达到</w:t>
      </w:r>
      <w:r>
        <w:rPr>
          <w:rFonts w:hint="default" w:ascii="Times New Roman" w:hAnsi="Times New Roman" w:eastAsia="仿宋_GB2312" w:cs="Times New Roman"/>
          <w:b w:val="0"/>
          <w:bCs w:val="0"/>
          <w:i w:val="0"/>
          <w:caps w:val="0"/>
          <w:color w:val="auto"/>
          <w:spacing w:val="0"/>
          <w:sz w:val="32"/>
          <w:szCs w:val="32"/>
          <w:shd w:val="clear" w:color="auto" w:fill="auto"/>
          <w:lang w:val="en-US" w:eastAsia="zh-CN" w:bidi="ar-SA"/>
        </w:rPr>
        <w:t>10</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0</w:t>
      </w:r>
      <w:r>
        <w:rPr>
          <w:rFonts w:hint="default" w:ascii="Times New Roman" w:hAnsi="Times New Roman" w:eastAsia="仿宋_GB2312" w:cs="Times New Roman"/>
          <w:b w:val="0"/>
          <w:bCs w:val="0"/>
          <w:i w:val="0"/>
          <w:caps w:val="0"/>
          <w:color w:val="auto"/>
          <w:spacing w:val="0"/>
          <w:sz w:val="32"/>
          <w:szCs w:val="32"/>
          <w:shd w:val="clear" w:color="auto" w:fill="auto"/>
          <w:lang w:bidi="ar-SA"/>
        </w:rPr>
        <w:t>分的</w:t>
      </w: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w:t>
      </w:r>
      <w:r>
        <w:rPr>
          <w:rFonts w:hint="default" w:ascii="Times New Roman" w:hAnsi="Times New Roman" w:eastAsia="仿宋_GB2312" w:cs="Times New Roman"/>
          <w:b w:val="0"/>
          <w:bCs w:val="0"/>
          <w:i w:val="0"/>
          <w:caps w:val="0"/>
          <w:color w:val="auto"/>
          <w:spacing w:val="0"/>
          <w:sz w:val="32"/>
          <w:szCs w:val="32"/>
          <w:shd w:val="clear" w:color="auto" w:fill="auto"/>
          <w:lang w:bidi="ar-SA"/>
        </w:rPr>
        <w:t>暂停抽取三个月</w:t>
      </w: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w:t>
      </w:r>
    </w:p>
    <w:p w14:paraId="76B8E57D">
      <w:pPr>
        <w:spacing w:beforeLines="0" w:afterLines="0" w:line="604" w:lineRule="exact"/>
        <w:ind w:firstLine="632" w:firstLineChars="200"/>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pP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2.</w:t>
      </w:r>
      <w:r>
        <w:rPr>
          <w:rFonts w:hint="default" w:ascii="Times New Roman" w:hAnsi="Times New Roman" w:eastAsia="仿宋_GB2312" w:cs="Times New Roman"/>
          <w:color w:val="auto"/>
          <w:sz w:val="32"/>
          <w:szCs w:val="32"/>
          <w:lang w:eastAsia="zh-CN"/>
        </w:rPr>
        <w:t>履职信用评价</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t>扣</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分达到</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150</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分</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 w:bidi="ar-SA"/>
        </w:rPr>
        <w:t>的</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CN" w:bidi="ar-SA"/>
        </w:rPr>
        <w:t>，</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暂停抽取</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t>六</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个月</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CN" w:bidi="ar-SA"/>
        </w:rPr>
        <w:t>；</w:t>
      </w:r>
    </w:p>
    <w:p w14:paraId="215CA689">
      <w:pPr>
        <w:spacing w:beforeLines="0" w:afterLines="0" w:line="604" w:lineRule="exact"/>
        <w:ind w:firstLine="632" w:firstLineChars="200"/>
        <w:rPr>
          <w:rFonts w:hint="default" w:ascii="Times New Roman" w:hAnsi="Times New Roman" w:eastAsia="仿宋_GB2312" w:cs="Times New Roman"/>
          <w:b w:val="0"/>
          <w:bCs w:val="0"/>
          <w:color w:val="auto"/>
          <w:sz w:val="32"/>
          <w:szCs w:val="32"/>
          <w:lang w:bidi="ar-SA"/>
        </w:rPr>
      </w:pP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3.</w:t>
      </w:r>
      <w:r>
        <w:rPr>
          <w:rFonts w:hint="default" w:ascii="Times New Roman" w:hAnsi="Times New Roman" w:eastAsia="仿宋_GB2312" w:cs="Times New Roman"/>
          <w:color w:val="auto"/>
          <w:sz w:val="32"/>
          <w:szCs w:val="32"/>
          <w:lang w:eastAsia="zh-CN"/>
        </w:rPr>
        <w:t>履职信用评价</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t>扣</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分达到</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200</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分的</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CN" w:bidi="ar-SA"/>
        </w:rPr>
        <w:t>，</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停止</w:t>
      </w:r>
      <w:r>
        <w:rPr>
          <w:rFonts w:hint="default" w:ascii="Times New Roman" w:hAnsi="Times New Roman" w:eastAsia="仿宋_GB2312" w:cs="Times New Roman"/>
          <w:b w:val="0"/>
          <w:bCs w:val="0"/>
          <w:i w:val="0"/>
          <w:caps w:val="0"/>
          <w:color w:val="auto"/>
          <w:spacing w:val="0"/>
          <w:kern w:val="2"/>
          <w:sz w:val="32"/>
          <w:szCs w:val="32"/>
          <w:shd w:val="clear" w:color="auto" w:fill="auto"/>
          <w:lang w:bidi="ar-SA"/>
        </w:rPr>
        <w:t>抽取</w:t>
      </w:r>
      <w:r>
        <w:rPr>
          <w:rFonts w:hint="eastAsia" w:ascii="Times New Roman" w:hAnsi="Times New Roman" w:eastAsia="仿宋_GB2312" w:cs="Times New Roman"/>
          <w:b w:val="0"/>
          <w:bCs w:val="0"/>
          <w:i w:val="0"/>
          <w:caps w:val="0"/>
          <w:color w:val="auto"/>
          <w:spacing w:val="0"/>
          <w:kern w:val="2"/>
          <w:sz w:val="32"/>
          <w:szCs w:val="32"/>
          <w:shd w:val="clear" w:color="auto" w:fill="auto"/>
          <w:lang w:eastAsia="zh-CN" w:bidi="ar-SA"/>
        </w:rPr>
        <w:t>；</w:t>
      </w:r>
    </w:p>
    <w:p w14:paraId="556577A5">
      <w:pPr>
        <w:spacing w:beforeLines="0" w:afterLines="0" w:line="604" w:lineRule="exact"/>
        <w:ind w:firstLine="632" w:firstLineChars="200"/>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pP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4</w:t>
      </w:r>
      <w:r>
        <w:rPr>
          <w:rFonts w:hint="eastAsia" w:ascii="Times New Roman" w:hAnsi="Times New Roman" w:eastAsia="仿宋_GB2312" w:cs="Times New Roman"/>
          <w:b w:val="0"/>
          <w:bCs w:val="0"/>
          <w:i w:val="0"/>
          <w:caps w:val="0"/>
          <w:color w:val="auto"/>
          <w:spacing w:val="0"/>
          <w:sz w:val="32"/>
          <w:szCs w:val="32"/>
          <w:shd w:val="clear" w:color="auto" w:fill="auto"/>
          <w:lang w:val="en-US" w:eastAsia="zh-CN" w:bidi="ar-SA"/>
        </w:rPr>
        <w:t>.</w:t>
      </w:r>
      <w:r>
        <w:rPr>
          <w:rFonts w:hint="default" w:ascii="Times New Roman" w:hAnsi="Times New Roman" w:eastAsia="仿宋_GB2312" w:cs="Times New Roman"/>
          <w:b w:val="0"/>
          <w:bCs w:val="0"/>
          <w:i w:val="0"/>
          <w:caps w:val="0"/>
          <w:color w:val="auto"/>
          <w:spacing w:val="0"/>
          <w:sz w:val="32"/>
          <w:szCs w:val="32"/>
          <w:shd w:val="clear" w:color="auto" w:fill="auto"/>
          <w:lang w:bidi="ar-SA"/>
        </w:rPr>
        <w:t>对涉嫌违法违纪违规等行为被司法机关、纪检监察机关、行政监督部门</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SA"/>
        </w:rPr>
        <w:t>等</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调查、检查</w:t>
      </w:r>
      <w:r>
        <w:rPr>
          <w:rFonts w:hint="default" w:ascii="Times New Roman" w:hAnsi="Times New Roman" w:eastAsia="仿宋_GB2312" w:cs="Times New Roman"/>
          <w:b w:val="0"/>
          <w:bCs w:val="0"/>
          <w:i w:val="0"/>
          <w:caps w:val="0"/>
          <w:color w:val="auto"/>
          <w:spacing w:val="0"/>
          <w:sz w:val="32"/>
          <w:szCs w:val="32"/>
          <w:shd w:val="clear" w:color="auto" w:fill="auto"/>
          <w:lang w:bidi="ar-SA"/>
        </w:rPr>
        <w:t>的，暂停抽取，</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调查、检查</w:t>
      </w:r>
      <w:r>
        <w:rPr>
          <w:rFonts w:hint="default" w:ascii="Times New Roman" w:hAnsi="Times New Roman" w:eastAsia="仿宋_GB2312" w:cs="Times New Roman"/>
          <w:b w:val="0"/>
          <w:bCs w:val="0"/>
          <w:i w:val="0"/>
          <w:caps w:val="0"/>
          <w:color w:val="auto"/>
          <w:spacing w:val="0"/>
          <w:sz w:val="32"/>
          <w:szCs w:val="32"/>
          <w:shd w:val="clear" w:color="auto" w:fill="auto"/>
          <w:lang w:bidi="ar-SA"/>
        </w:rPr>
        <w:t>完成后，根据结果处理</w:t>
      </w: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w:t>
      </w:r>
    </w:p>
    <w:p w14:paraId="2055BA08">
      <w:pPr>
        <w:spacing w:beforeLines="0" w:afterLines="0" w:line="604" w:lineRule="exact"/>
        <w:ind w:firstLine="632" w:firstLineChars="200"/>
        <w:rPr>
          <w:rFonts w:hint="eastAsia" w:ascii="Times New Roman" w:hAnsi="Times New Roman" w:eastAsia="仿宋_GB2312" w:cs="Times New Roman"/>
          <w:b w:val="0"/>
          <w:bCs w:val="0"/>
          <w:i w:val="0"/>
          <w:caps w:val="0"/>
          <w:color w:val="auto"/>
          <w:spacing w:val="0"/>
          <w:sz w:val="32"/>
          <w:szCs w:val="32"/>
          <w:shd w:val="clear" w:color="auto" w:fill="auto"/>
          <w:lang w:val="en-US" w:eastAsia="zh-CN" w:bidi="ar-SA"/>
        </w:rPr>
      </w:pPr>
      <w:r>
        <w:rPr>
          <w:rFonts w:hint="eastAsia" w:ascii="Times New Roman" w:hAnsi="Times New Roman" w:eastAsia="仿宋_GB2312" w:cs="Times New Roman"/>
          <w:b w:val="0"/>
          <w:bCs w:val="0"/>
          <w:i w:val="0"/>
          <w:caps w:val="0"/>
          <w:color w:val="auto"/>
          <w:spacing w:val="0"/>
          <w:sz w:val="32"/>
          <w:szCs w:val="32"/>
          <w:shd w:val="clear" w:color="auto" w:fill="auto"/>
          <w:lang w:val="en-US" w:eastAsia="zh-CN" w:bidi="ar-SA"/>
        </w:rPr>
        <w:t>5.未在省有关主管部门要求时限内及时更新维护有关信息的</w:t>
      </w:r>
      <w:r>
        <w:rPr>
          <w:rFonts w:hint="default" w:ascii="Times New Roman" w:hAnsi="Times New Roman" w:eastAsia="仿宋_GB2312" w:cs="Times New Roman"/>
          <w:b w:val="0"/>
          <w:bCs w:val="0"/>
          <w:i w:val="0"/>
          <w:caps w:val="0"/>
          <w:color w:val="auto"/>
          <w:spacing w:val="0"/>
          <w:sz w:val="32"/>
          <w:szCs w:val="32"/>
          <w:shd w:val="clear" w:color="auto" w:fill="auto"/>
          <w:lang w:bidi="ar-SA"/>
        </w:rPr>
        <w:t>，暂停抽取</w:t>
      </w:r>
      <w:r>
        <w:rPr>
          <w:rFonts w:hint="eastAsia" w:ascii="Times New Roman" w:hAnsi="Times New Roman" w:eastAsia="仿宋_GB2312" w:cs="Times New Roman"/>
          <w:b w:val="0"/>
          <w:bCs w:val="0"/>
          <w:i w:val="0"/>
          <w:caps w:val="0"/>
          <w:color w:val="auto"/>
          <w:spacing w:val="0"/>
          <w:sz w:val="32"/>
          <w:szCs w:val="32"/>
          <w:shd w:val="clear" w:color="auto" w:fill="auto"/>
          <w:lang w:eastAsia="zh-CN" w:bidi="ar-SA"/>
        </w:rPr>
        <w:t>，</w:t>
      </w:r>
      <w:r>
        <w:rPr>
          <w:rFonts w:hint="eastAsia" w:ascii="Times New Roman" w:hAnsi="Times New Roman" w:eastAsia="仿宋_GB2312" w:cs="Times New Roman"/>
          <w:b w:val="0"/>
          <w:bCs w:val="0"/>
          <w:i w:val="0"/>
          <w:caps w:val="0"/>
          <w:color w:val="auto"/>
          <w:spacing w:val="0"/>
          <w:sz w:val="32"/>
          <w:szCs w:val="32"/>
          <w:shd w:val="clear" w:color="auto" w:fill="auto"/>
          <w:lang w:val="en-US" w:eastAsia="zh-CN" w:bidi="ar-SA"/>
        </w:rPr>
        <w:t>更新维护后及时恢复。</w:t>
      </w:r>
    </w:p>
    <w:p w14:paraId="0784673A">
      <w:pPr>
        <w:widowControl w:val="0"/>
        <w:spacing w:beforeLines="0" w:afterLines="0" w:line="604" w:lineRule="exact"/>
        <w:ind w:firstLine="632" w:firstLineChars="200"/>
        <w:jc w:val="both"/>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楷体_GB2312" w:cs="Times New Roman"/>
          <w:b/>
          <w:bCs/>
          <w:color w:val="auto"/>
          <w:kern w:val="0"/>
          <w:sz w:val="32"/>
          <w:szCs w:val="32"/>
          <w:lang w:val="zh-CN" w:eastAsia="zh-CN"/>
        </w:rPr>
        <w:t>（二十六）</w:t>
      </w:r>
      <w:r>
        <w:rPr>
          <w:rFonts w:hint="default" w:ascii="Times New Roman" w:hAnsi="Times New Roman" w:eastAsia="仿宋_GB2312" w:cs="Times New Roman"/>
          <w:color w:val="auto"/>
          <w:sz w:val="32"/>
          <w:szCs w:val="32"/>
          <w:highlight w:val="none"/>
          <w:lang w:bidi="ar"/>
        </w:rPr>
        <w:t>省有关主管部门</w:t>
      </w:r>
      <w:r>
        <w:rPr>
          <w:rFonts w:hint="default" w:ascii="Times New Roman" w:hAnsi="Times New Roman" w:eastAsia="仿宋_GB2312" w:cs="Times New Roman"/>
          <w:color w:val="auto"/>
          <w:sz w:val="32"/>
          <w:szCs w:val="32"/>
          <w:lang w:bidi="ar"/>
        </w:rPr>
        <w:t>根据《浙江省综合评标专家库评标专家</w:t>
      </w:r>
      <w:r>
        <w:rPr>
          <w:rFonts w:hint="default" w:ascii="Times New Roman" w:hAnsi="Times New Roman" w:eastAsia="仿宋_GB2312" w:cs="Times New Roman"/>
          <w:color w:val="auto"/>
          <w:sz w:val="32"/>
          <w:szCs w:val="32"/>
          <w:lang w:eastAsia="zh-CN" w:bidi="ar"/>
        </w:rPr>
        <w:t>年度履职考核</w:t>
      </w:r>
      <w:r>
        <w:rPr>
          <w:rFonts w:hint="default" w:ascii="Times New Roman" w:hAnsi="Times New Roman" w:eastAsia="仿宋_GB2312" w:cs="Times New Roman"/>
          <w:color w:val="auto"/>
          <w:sz w:val="32"/>
          <w:szCs w:val="32"/>
          <w:lang w:bidi="ar"/>
        </w:rPr>
        <w:t>标准（试行）》</w:t>
      </w:r>
      <w:r>
        <w:rPr>
          <w:rFonts w:hint="default" w:ascii="Times New Roman" w:hAnsi="Times New Roman" w:eastAsia="仿宋_GB2312" w:cs="Times New Roman"/>
          <w:color w:val="auto"/>
          <w:sz w:val="32"/>
          <w:szCs w:val="32"/>
          <w:lang w:eastAsia="zh-CN" w:bidi="ar"/>
        </w:rPr>
        <w:t>（见附件</w:t>
      </w:r>
      <w:r>
        <w:rPr>
          <w:rFonts w:hint="default"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对本行业、领域评标专家</w:t>
      </w:r>
      <w:r>
        <w:rPr>
          <w:rFonts w:hint="default" w:ascii="Times New Roman" w:hAnsi="Times New Roman" w:eastAsia="仿宋_GB2312" w:cs="Times New Roman"/>
          <w:color w:val="auto"/>
          <w:sz w:val="32"/>
          <w:szCs w:val="32"/>
          <w:highlight w:val="none"/>
          <w:lang w:bidi="ar"/>
        </w:rPr>
        <w:t>每年</w:t>
      </w:r>
      <w:r>
        <w:rPr>
          <w:rFonts w:hint="default" w:ascii="Times New Roman" w:hAnsi="Times New Roman" w:eastAsia="仿宋_GB2312" w:cs="Times New Roman"/>
          <w:color w:val="auto"/>
          <w:sz w:val="32"/>
          <w:szCs w:val="32"/>
          <w:highlight w:val="none"/>
          <w:lang w:val="en-US" w:eastAsia="zh-CN" w:bidi="ar"/>
        </w:rPr>
        <w:t>定期</w:t>
      </w:r>
      <w:r>
        <w:rPr>
          <w:rFonts w:hint="default" w:ascii="Times New Roman" w:hAnsi="Times New Roman" w:eastAsia="仿宋_GB2312" w:cs="Times New Roman"/>
          <w:color w:val="auto"/>
          <w:sz w:val="32"/>
          <w:szCs w:val="32"/>
          <w:highlight w:val="none"/>
          <w:lang w:bidi="ar"/>
        </w:rPr>
        <w:t>开展</w:t>
      </w:r>
      <w:r>
        <w:rPr>
          <w:rFonts w:hint="default" w:ascii="Times New Roman" w:hAnsi="Times New Roman" w:eastAsia="仿宋_GB2312" w:cs="Times New Roman"/>
          <w:color w:val="auto"/>
          <w:sz w:val="32"/>
          <w:szCs w:val="32"/>
          <w:lang w:eastAsia="zh-CN" w:bidi="ar"/>
        </w:rPr>
        <w:t>年度履职考核，考核内容主要包括履职信用评价、出勤情况、培训考试等，</w:t>
      </w:r>
      <w:r>
        <w:rPr>
          <w:rFonts w:hint="default" w:ascii="Times New Roman" w:hAnsi="Times New Roman" w:eastAsia="仿宋_GB2312" w:cs="Times New Roman"/>
          <w:color w:val="auto"/>
          <w:sz w:val="32"/>
          <w:szCs w:val="32"/>
          <w:highlight w:val="none"/>
          <w:lang w:bidi="ar"/>
        </w:rPr>
        <w:t>考核周期为</w:t>
      </w:r>
      <w:r>
        <w:rPr>
          <w:rFonts w:hint="default" w:ascii="Times New Roman" w:hAnsi="Times New Roman" w:eastAsia="仿宋_GB2312" w:cs="Times New Roman"/>
          <w:color w:val="auto"/>
          <w:sz w:val="32"/>
          <w:szCs w:val="32"/>
          <w:highlight w:val="none"/>
          <w:lang w:eastAsia="zh-CN" w:bidi="ar"/>
        </w:rPr>
        <w:t>一个自然年度，</w:t>
      </w:r>
      <w:r>
        <w:rPr>
          <w:rFonts w:hint="default" w:ascii="Times New Roman" w:hAnsi="Times New Roman" w:eastAsia="仿宋_GB2312" w:cs="Times New Roman"/>
          <w:color w:val="auto"/>
          <w:sz w:val="32"/>
          <w:szCs w:val="32"/>
          <w:highlight w:val="none"/>
          <w:lang w:bidi="ar"/>
        </w:rPr>
        <w:t>于次年</w:t>
      </w:r>
      <w:r>
        <w:rPr>
          <w:rFonts w:hint="default" w:ascii="Times New Roman" w:hAnsi="Times New Roman" w:eastAsia="仿宋_GB2312" w:cs="Times New Roman"/>
          <w:color w:val="auto"/>
          <w:sz w:val="32"/>
          <w:szCs w:val="32"/>
          <w:highlight w:val="none"/>
          <w:lang w:val="en-US" w:eastAsia="zh-CN" w:bidi="ar"/>
        </w:rPr>
        <w:t>1</w:t>
      </w:r>
      <w:r>
        <w:rPr>
          <w:rFonts w:hint="default" w:ascii="Times New Roman" w:hAnsi="Times New Roman" w:eastAsia="仿宋_GB2312" w:cs="Times New Roman"/>
          <w:color w:val="auto"/>
          <w:sz w:val="32"/>
          <w:szCs w:val="32"/>
          <w:highlight w:val="none"/>
          <w:lang w:bidi="ar"/>
        </w:rPr>
        <w:t>月底前完成。</w:t>
      </w:r>
      <w:r>
        <w:rPr>
          <w:rFonts w:hint="default" w:ascii="Times New Roman" w:hAnsi="Times New Roman" w:eastAsia="仿宋_GB2312" w:cs="Times New Roman"/>
          <w:color w:val="auto"/>
          <w:sz w:val="32"/>
          <w:szCs w:val="32"/>
          <w:highlight w:val="none"/>
          <w:lang w:val="en-US" w:eastAsia="zh-CN" w:bidi="ar"/>
        </w:rPr>
        <w:t>年度履职考核结果应当通知评标专家。</w:t>
      </w:r>
    </w:p>
    <w:p w14:paraId="2CC7D2C4">
      <w:pPr>
        <w:widowControl w:val="0"/>
        <w:spacing w:beforeLines="0" w:afterLines="0" w:line="604" w:lineRule="exact"/>
        <w:ind w:firstLine="632" w:firstLineChars="200"/>
        <w:jc w:val="both"/>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pPr>
      <w:r>
        <w:rPr>
          <w:rFonts w:hint="default" w:ascii="Times New Roman" w:hAnsi="Times New Roman" w:eastAsia="仿宋_GB2312" w:cs="Times New Roman"/>
          <w:color w:val="auto"/>
          <w:sz w:val="32"/>
          <w:szCs w:val="32"/>
          <w:highlight w:val="none"/>
          <w:lang w:bidi="ar"/>
        </w:rPr>
        <w:t>年度履职考核</w:t>
      </w:r>
      <w:r>
        <w:rPr>
          <w:rFonts w:hint="default" w:ascii="Times New Roman" w:hAnsi="Times New Roman" w:eastAsia="仿宋_GB2312" w:cs="Times New Roman"/>
          <w:color w:val="auto"/>
          <w:sz w:val="32"/>
          <w:szCs w:val="32"/>
          <w:highlight w:val="none"/>
          <w:lang w:eastAsia="zh-CN" w:bidi="ar"/>
        </w:rPr>
        <w:t>周期内因</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涉嫌违法违纪违规等行为被司法机关、纪检监察机关、行政监督</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等</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部门调查</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检查</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或</w:t>
      </w:r>
      <w:r>
        <w:rPr>
          <w:rFonts w:hint="default" w:ascii="Times New Roman" w:hAnsi="Times New Roman" w:eastAsia="仿宋_GB2312" w:cs="Times New Roman"/>
          <w:color w:val="auto"/>
          <w:sz w:val="32"/>
          <w:szCs w:val="32"/>
          <w:lang w:eastAsia="zh-CN" w:bidi="ar"/>
        </w:rPr>
        <w:t>履职信用评价</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bidi="ar"/>
        </w:rPr>
        <w:t>扣</w:t>
      </w:r>
      <w:r>
        <w:rPr>
          <w:rFonts w:hint="default" w:ascii="Times New Roman" w:hAnsi="Times New Roman" w:eastAsia="仿宋_GB2312" w:cs="Times New Roman"/>
          <w:b w:val="0"/>
          <w:bCs w:val="0"/>
          <w:i w:val="0"/>
          <w:caps w:val="0"/>
          <w:color w:val="auto"/>
          <w:spacing w:val="0"/>
          <w:kern w:val="2"/>
          <w:sz w:val="32"/>
          <w:szCs w:val="32"/>
          <w:shd w:val="clear" w:color="auto" w:fill="auto"/>
          <w:lang w:bidi="ar"/>
        </w:rPr>
        <w:t>分达到</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
        </w:rPr>
        <w:t>200</w:t>
      </w:r>
      <w:r>
        <w:rPr>
          <w:rFonts w:hint="default" w:ascii="Times New Roman" w:hAnsi="Times New Roman" w:eastAsia="仿宋_GB2312" w:cs="Times New Roman"/>
          <w:b w:val="0"/>
          <w:bCs w:val="0"/>
          <w:i w:val="0"/>
          <w:caps w:val="0"/>
          <w:color w:val="auto"/>
          <w:spacing w:val="0"/>
          <w:kern w:val="2"/>
          <w:sz w:val="32"/>
          <w:szCs w:val="32"/>
          <w:shd w:val="clear" w:color="auto" w:fill="auto"/>
          <w:lang w:bidi="ar"/>
        </w:rPr>
        <w:t>分</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
        </w:rPr>
        <w:t>正在复核或申诉</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的评标专家，</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暂停考核，</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调查</w:t>
      </w:r>
      <w:r>
        <w:rPr>
          <w:rFonts w:hint="default" w:ascii="Times New Roman" w:hAnsi="Times New Roman" w:eastAsia="仿宋_GB2312" w:cs="Times New Roman"/>
          <w:b w:val="0"/>
          <w:bCs w:val="0"/>
          <w:i w:val="0"/>
          <w:caps w:val="0"/>
          <w:strike w:val="0"/>
          <w:color w:val="auto"/>
          <w:spacing w:val="0"/>
          <w:kern w:val="2"/>
          <w:sz w:val="32"/>
          <w:szCs w:val="32"/>
          <w:highlight w:val="none"/>
          <w:shd w:val="clear" w:color="auto" w:fill="auto"/>
          <w:lang w:eastAsia="zh-CN" w:bidi="ar"/>
        </w:rPr>
        <w:t>、</w:t>
      </w:r>
      <w:r>
        <w:rPr>
          <w:rFonts w:hint="eastAsia" w:ascii="Times New Roman" w:hAnsi="Times New Roman" w:eastAsia="仿宋_GB2312" w:cs="Times New Roman"/>
          <w:b w:val="0"/>
          <w:bCs w:val="0"/>
          <w:i w:val="0"/>
          <w:caps w:val="0"/>
          <w:strike w:val="0"/>
          <w:color w:val="auto"/>
          <w:spacing w:val="0"/>
          <w:kern w:val="2"/>
          <w:sz w:val="32"/>
          <w:szCs w:val="32"/>
          <w:highlight w:val="none"/>
          <w:shd w:val="clear" w:color="auto" w:fill="auto"/>
          <w:lang w:val="en-US" w:eastAsia="zh-CN" w:bidi="ar"/>
        </w:rPr>
        <w:t>检查、</w:t>
      </w:r>
      <w:r>
        <w:rPr>
          <w:rFonts w:hint="default" w:ascii="Times New Roman" w:hAnsi="Times New Roman" w:eastAsia="仿宋_GB2312" w:cs="Times New Roman"/>
          <w:b w:val="0"/>
          <w:bCs w:val="0"/>
          <w:i w:val="0"/>
          <w:caps w:val="0"/>
          <w:strike w:val="0"/>
          <w:color w:val="auto"/>
          <w:spacing w:val="0"/>
          <w:kern w:val="2"/>
          <w:sz w:val="32"/>
          <w:szCs w:val="32"/>
          <w:highlight w:val="none"/>
          <w:shd w:val="clear" w:color="auto" w:fill="auto"/>
          <w:lang w:val="en-US" w:eastAsia="zh-CN" w:bidi="ar"/>
        </w:rPr>
        <w:t>复核、申</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诉</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结束</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后根据结果</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eastAsia="zh-CN" w:bidi="ar"/>
        </w:rPr>
        <w:t>再行考核</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bidi="ar"/>
        </w:rPr>
        <w:t>。</w:t>
      </w:r>
    </w:p>
    <w:p w14:paraId="5AA8F536">
      <w:pPr>
        <w:spacing w:beforeLines="0" w:afterLines="0" w:line="604" w:lineRule="exact"/>
        <w:ind w:firstLine="63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strike w:val="0"/>
          <w:color w:val="auto"/>
          <w:kern w:val="0"/>
          <w:sz w:val="32"/>
          <w:szCs w:val="32"/>
          <w:lang w:val="zh-CN" w:eastAsia="zh-CN"/>
        </w:rPr>
        <w:t>（二十七</w:t>
      </w:r>
      <w:r>
        <w:rPr>
          <w:rFonts w:hint="default" w:ascii="Times New Roman" w:hAnsi="Times New Roman" w:eastAsia="楷体_GB2312" w:cs="Times New Roman"/>
          <w:b/>
          <w:bCs/>
          <w:strike w:val="0"/>
          <w:color w:val="auto"/>
          <w:kern w:val="0"/>
          <w:sz w:val="32"/>
          <w:szCs w:val="32"/>
          <w:lang w:val="zh-CN"/>
        </w:rPr>
        <w:t>）</w:t>
      </w:r>
      <w:r>
        <w:rPr>
          <w:rFonts w:hint="default" w:ascii="Times New Roman" w:hAnsi="Times New Roman" w:eastAsia="仿宋_GB2312" w:cs="Times New Roman"/>
          <w:color w:val="auto"/>
          <w:sz w:val="32"/>
          <w:szCs w:val="32"/>
          <w:highlight w:val="none"/>
          <w:lang w:val="en-US" w:eastAsia="zh-CN" w:bidi="ar"/>
        </w:rPr>
        <w:t>年度履职考核结果（履职风险评估结果）</w:t>
      </w:r>
      <w:r>
        <w:rPr>
          <w:rFonts w:hint="default" w:ascii="Times New Roman" w:hAnsi="Times New Roman" w:eastAsia="仿宋_GB2312" w:cs="Times New Roman"/>
          <w:color w:val="auto"/>
          <w:sz w:val="32"/>
          <w:szCs w:val="32"/>
          <w:highlight w:val="none"/>
          <w:lang w:bidi="ar"/>
        </w:rPr>
        <w:t>分为</w:t>
      </w:r>
      <w:r>
        <w:rPr>
          <w:rFonts w:hint="default" w:ascii="Times New Roman" w:hAnsi="Times New Roman" w:eastAsia="仿宋_GB2312" w:cs="Times New Roman"/>
          <w:color w:val="auto"/>
          <w:sz w:val="32"/>
          <w:szCs w:val="32"/>
          <w:highlight w:val="none"/>
          <w:lang w:eastAsia="zh-CN" w:bidi="ar"/>
        </w:rPr>
        <w:t>优秀（</w:t>
      </w:r>
      <w:r>
        <w:rPr>
          <w:rFonts w:hint="default" w:ascii="Times New Roman" w:hAnsi="Times New Roman" w:eastAsia="仿宋_GB2312" w:cs="Times New Roman"/>
          <w:color w:val="auto"/>
          <w:sz w:val="32"/>
          <w:szCs w:val="32"/>
          <w:highlight w:val="none"/>
          <w:lang w:val="en-US" w:eastAsia="zh-CN" w:bidi="ar"/>
        </w:rPr>
        <w:t>低风险</w:t>
      </w:r>
      <w:r>
        <w:rPr>
          <w:rFonts w:hint="default" w:ascii="Times New Roman" w:hAnsi="Times New Roman" w:eastAsia="仿宋_GB2312" w:cs="Times New Roman"/>
          <w:color w:val="auto"/>
          <w:sz w:val="32"/>
          <w:szCs w:val="32"/>
          <w:highlight w:val="none"/>
          <w:lang w:eastAsia="zh-CN" w:bidi="ar"/>
        </w:rPr>
        <w:t>）、良好（</w:t>
      </w:r>
      <w:r>
        <w:rPr>
          <w:rFonts w:hint="default" w:ascii="Times New Roman" w:hAnsi="Times New Roman" w:eastAsia="仿宋_GB2312" w:cs="Times New Roman"/>
          <w:color w:val="auto"/>
          <w:sz w:val="32"/>
          <w:szCs w:val="32"/>
          <w:highlight w:val="none"/>
          <w:lang w:val="en-US" w:eastAsia="zh-CN" w:bidi="ar"/>
        </w:rPr>
        <w:t>中低风险</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合格</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bidi="ar"/>
        </w:rPr>
        <w:t>中风险）</w:t>
      </w:r>
      <w:r>
        <w:rPr>
          <w:rFonts w:hint="default" w:ascii="Times New Roman" w:hAnsi="Times New Roman" w:eastAsia="仿宋_GB2312" w:cs="Times New Roman"/>
          <w:color w:val="auto"/>
          <w:sz w:val="32"/>
          <w:szCs w:val="32"/>
          <w:highlight w:val="none"/>
          <w:lang w:bidi="ar"/>
        </w:rPr>
        <w:t>、不合格</w:t>
      </w:r>
      <w:r>
        <w:rPr>
          <w:rFonts w:hint="default" w:ascii="Times New Roman" w:hAnsi="Times New Roman" w:eastAsia="仿宋_GB2312" w:cs="Times New Roman"/>
          <w:color w:val="auto"/>
          <w:sz w:val="32"/>
          <w:szCs w:val="32"/>
          <w:highlight w:val="none"/>
          <w:lang w:eastAsia="zh-CN" w:bidi="ar"/>
        </w:rPr>
        <w:t>（高风险）四</w:t>
      </w:r>
      <w:r>
        <w:rPr>
          <w:rFonts w:hint="default" w:ascii="Times New Roman" w:hAnsi="Times New Roman" w:eastAsia="仿宋_GB2312" w:cs="Times New Roman"/>
          <w:color w:val="auto"/>
          <w:sz w:val="32"/>
          <w:szCs w:val="32"/>
          <w:highlight w:val="none"/>
          <w:lang w:bidi="ar"/>
        </w:rPr>
        <w:t>个等</w:t>
      </w:r>
      <w:r>
        <w:rPr>
          <w:rFonts w:hint="default" w:ascii="Times New Roman" w:hAnsi="Times New Roman" w:eastAsia="仿宋_GB2312" w:cs="Times New Roman"/>
          <w:color w:val="auto"/>
          <w:sz w:val="32"/>
          <w:szCs w:val="32"/>
          <w:highlight w:val="none"/>
          <w:lang w:eastAsia="zh-CN" w:bidi="ar"/>
        </w:rPr>
        <w:t>次</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kern w:val="2"/>
          <w:sz w:val="32"/>
          <w:szCs w:val="32"/>
          <w:highlight w:val="none"/>
          <w:lang w:val="en-US" w:bidi="ar"/>
        </w:rPr>
        <w:t>根据</w:t>
      </w:r>
      <w:r>
        <w:rPr>
          <w:rFonts w:hint="default" w:ascii="Times New Roman" w:hAnsi="Times New Roman" w:eastAsia="仿宋_GB2312" w:cs="Times New Roman"/>
          <w:color w:val="auto"/>
          <w:sz w:val="32"/>
          <w:szCs w:val="32"/>
          <w:highlight w:val="none"/>
          <w:lang w:val="en-US" w:eastAsia="zh-CN" w:bidi="ar"/>
        </w:rPr>
        <w:t>年度履职考核结果（履职风险评估结果）</w:t>
      </w:r>
      <w:r>
        <w:rPr>
          <w:rFonts w:hint="default" w:ascii="Times New Roman" w:hAnsi="Times New Roman" w:eastAsia="仿宋_GB2312" w:cs="Times New Roman"/>
          <w:color w:val="auto"/>
          <w:kern w:val="2"/>
          <w:sz w:val="32"/>
          <w:szCs w:val="32"/>
          <w:highlight w:val="none"/>
          <w:lang w:val="en-US" w:bidi="ar"/>
        </w:rPr>
        <w:t>调整抽取频次、设置抽取间隔期</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bidi="ar"/>
        </w:rPr>
        <w:t>其中优秀等次（</w:t>
      </w:r>
      <w:r>
        <w:rPr>
          <w:rFonts w:hint="default" w:ascii="Times New Roman" w:hAnsi="Times New Roman" w:eastAsia="仿宋_GB2312" w:cs="Times New Roman"/>
          <w:color w:val="auto"/>
          <w:sz w:val="32"/>
          <w:szCs w:val="32"/>
          <w:highlight w:val="none"/>
          <w:lang w:val="en-US" w:eastAsia="zh-CN" w:bidi="ar"/>
        </w:rPr>
        <w:t>低风险</w:t>
      </w:r>
      <w:r>
        <w:rPr>
          <w:rFonts w:hint="default" w:ascii="Times New Roman" w:hAnsi="Times New Roman" w:eastAsia="仿宋_GB2312" w:cs="Times New Roman"/>
          <w:color w:val="auto"/>
          <w:sz w:val="32"/>
          <w:szCs w:val="32"/>
          <w:highlight w:val="none"/>
          <w:lang w:eastAsia="zh-CN" w:bidi="ar"/>
        </w:rPr>
        <w:t>）是合格等次（</w:t>
      </w:r>
      <w:r>
        <w:rPr>
          <w:rFonts w:hint="default" w:ascii="Times New Roman" w:hAnsi="Times New Roman" w:eastAsia="仿宋_GB2312" w:cs="Times New Roman"/>
          <w:color w:val="auto"/>
          <w:sz w:val="32"/>
          <w:szCs w:val="32"/>
          <w:highlight w:val="none"/>
          <w:lang w:val="en-US" w:eastAsia="zh-CN" w:bidi="ar"/>
        </w:rPr>
        <w:t>中风险</w:t>
      </w:r>
      <w:r>
        <w:rPr>
          <w:rFonts w:hint="default" w:ascii="Times New Roman" w:hAnsi="Times New Roman" w:eastAsia="仿宋_GB2312" w:cs="Times New Roman"/>
          <w:color w:val="auto"/>
          <w:sz w:val="32"/>
          <w:szCs w:val="32"/>
          <w:highlight w:val="none"/>
          <w:lang w:eastAsia="zh-CN" w:bidi="ar"/>
        </w:rPr>
        <w:t>）抽取频次的</w:t>
      </w:r>
      <w:r>
        <w:rPr>
          <w:rFonts w:hint="default" w:ascii="Times New Roman" w:hAnsi="Times New Roman" w:eastAsia="仿宋_GB2312" w:cs="Times New Roman"/>
          <w:color w:val="auto"/>
          <w:sz w:val="32"/>
          <w:szCs w:val="32"/>
          <w:highlight w:val="none"/>
          <w:lang w:val="en-US" w:eastAsia="zh-CN" w:bidi="ar"/>
        </w:rPr>
        <w:t>1.5倍，</w:t>
      </w:r>
      <w:r>
        <w:rPr>
          <w:rFonts w:hint="default" w:ascii="Times New Roman" w:hAnsi="Times New Roman" w:eastAsia="仿宋_GB2312" w:cs="Times New Roman"/>
          <w:color w:val="auto"/>
          <w:sz w:val="32"/>
          <w:szCs w:val="32"/>
          <w:lang w:val="en-US" w:eastAsia="zh-CN" w:bidi="ar"/>
        </w:rPr>
        <w:t>良好等次</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bidi="ar"/>
        </w:rPr>
        <w:t>中低风险</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lang w:val="en-US" w:eastAsia="zh-CN" w:bidi="ar"/>
        </w:rPr>
        <w:t>是合格等次</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bidi="ar"/>
        </w:rPr>
        <w:t>中风险</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lang w:eastAsia="zh-CN" w:bidi="ar"/>
        </w:rPr>
        <w:t>抽取频次的</w:t>
      </w:r>
      <w:r>
        <w:rPr>
          <w:rFonts w:hint="default" w:ascii="Times New Roman" w:hAnsi="Times New Roman" w:eastAsia="仿宋_GB2312" w:cs="Times New Roman"/>
          <w:color w:val="auto"/>
          <w:sz w:val="32"/>
          <w:szCs w:val="32"/>
          <w:lang w:val="en-US" w:eastAsia="zh-CN" w:bidi="ar"/>
        </w:rPr>
        <w:t>1.2倍。</w:t>
      </w:r>
    </w:p>
    <w:p w14:paraId="58B5824A">
      <w:pPr>
        <w:spacing w:beforeLines="0" w:afterLines="0" w:line="604" w:lineRule="exact"/>
        <w:ind w:firstLine="632" w:firstLineChars="200"/>
        <w:rPr>
          <w:rFonts w:hint="default" w:ascii="Times New Roman" w:hAnsi="Times New Roman" w:eastAsia="仿宋_GB2312" w:cs="Times New Roman"/>
          <w:strike/>
          <w:color w:val="auto"/>
          <w:sz w:val="32"/>
          <w:szCs w:val="32"/>
          <w:highlight w:val="none"/>
        </w:rPr>
      </w:pPr>
      <w:r>
        <w:rPr>
          <w:rFonts w:hint="default" w:ascii="Times New Roman" w:hAnsi="Times New Roman" w:eastAsia="楷体_GB2312" w:cs="Times New Roman"/>
          <w:b/>
          <w:bCs/>
          <w:color w:val="auto"/>
          <w:kern w:val="0"/>
          <w:sz w:val="32"/>
          <w:szCs w:val="32"/>
          <w:lang w:val="zh-CN" w:eastAsia="zh-CN"/>
        </w:rPr>
        <w:t>（二十八</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sz w:val="32"/>
          <w:szCs w:val="32"/>
          <w:lang w:eastAsia="zh-CN" w:bidi="ar"/>
        </w:rPr>
        <w:t>评标专家对年度履职考核</w:t>
      </w:r>
      <w:r>
        <w:rPr>
          <w:rFonts w:hint="eastAsia" w:ascii="Times New Roman" w:hAnsi="Times New Roman" w:eastAsia="仿宋_GB2312" w:cs="Times New Roman"/>
          <w:color w:val="auto"/>
          <w:sz w:val="32"/>
          <w:szCs w:val="32"/>
          <w:lang w:val="en-US" w:eastAsia="zh-CN" w:bidi="ar"/>
        </w:rPr>
        <w:t>结果</w:t>
      </w:r>
      <w:r>
        <w:rPr>
          <w:rFonts w:hint="default" w:ascii="Times New Roman" w:hAnsi="Times New Roman" w:eastAsia="仿宋_GB2312" w:cs="Times New Roman"/>
          <w:color w:val="auto"/>
          <w:sz w:val="32"/>
          <w:szCs w:val="32"/>
          <w:lang w:eastAsia="zh-CN" w:bidi="ar"/>
        </w:rPr>
        <w:t>有异议的，</w:t>
      </w:r>
      <w:r>
        <w:rPr>
          <w:rFonts w:hint="default" w:ascii="Times New Roman" w:hAnsi="Times New Roman" w:eastAsia="仿宋_GB2312" w:cs="Times New Roman"/>
          <w:color w:val="auto"/>
          <w:sz w:val="32"/>
          <w:szCs w:val="32"/>
          <w:highlight w:val="none"/>
          <w:lang w:eastAsia="zh-CN" w:bidi="ar"/>
        </w:rPr>
        <w:t>有权</w:t>
      </w:r>
      <w:r>
        <w:rPr>
          <w:rFonts w:hint="default" w:ascii="Times New Roman" w:hAnsi="Times New Roman" w:eastAsia="仿宋_GB2312" w:cs="Times New Roman"/>
          <w:color w:val="auto"/>
          <w:sz w:val="32"/>
          <w:szCs w:val="32"/>
          <w:highlight w:val="none"/>
          <w:lang w:bidi="ar"/>
        </w:rPr>
        <w:t>向省有关主管部门申请复核。省有关主管部门应当</w:t>
      </w:r>
      <w:r>
        <w:rPr>
          <w:rFonts w:hint="default" w:ascii="Times New Roman" w:hAnsi="Times New Roman" w:eastAsia="仿宋_GB2312" w:cs="Times New Roman"/>
          <w:color w:val="auto"/>
          <w:sz w:val="32"/>
          <w:szCs w:val="32"/>
          <w:highlight w:val="none"/>
          <w:lang w:eastAsia="zh-CN" w:bidi="ar"/>
        </w:rPr>
        <w:t>自</w:t>
      </w:r>
      <w:r>
        <w:rPr>
          <w:rFonts w:hint="default" w:ascii="Times New Roman" w:hAnsi="Times New Roman" w:eastAsia="仿宋_GB2312" w:cs="Times New Roman"/>
          <w:color w:val="auto"/>
          <w:sz w:val="32"/>
          <w:szCs w:val="32"/>
          <w:highlight w:val="none"/>
          <w:lang w:bidi="ar"/>
        </w:rPr>
        <w:t>收到</w:t>
      </w:r>
      <w:r>
        <w:rPr>
          <w:rFonts w:hint="default" w:ascii="Times New Roman" w:hAnsi="Times New Roman" w:eastAsia="仿宋_GB2312" w:cs="Times New Roman"/>
          <w:color w:val="auto"/>
          <w:sz w:val="32"/>
          <w:szCs w:val="32"/>
          <w:highlight w:val="none"/>
          <w:lang w:eastAsia="zh-CN" w:bidi="ar"/>
        </w:rPr>
        <w:t>复核申请之日起</w:t>
      </w:r>
      <w:r>
        <w:rPr>
          <w:rFonts w:hint="default" w:ascii="Times New Roman" w:hAnsi="Times New Roman" w:eastAsia="仿宋_GB2312" w:cs="Times New Roman"/>
          <w:color w:val="auto"/>
          <w:sz w:val="32"/>
          <w:szCs w:val="32"/>
          <w:highlight w:val="none"/>
          <w:lang w:bidi="ar"/>
        </w:rPr>
        <w:t>30日内</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核实有关情况并</w:t>
      </w:r>
      <w:r>
        <w:rPr>
          <w:rFonts w:hint="default" w:ascii="Times New Roman" w:hAnsi="Times New Roman" w:eastAsia="仿宋_GB2312" w:cs="Times New Roman"/>
          <w:color w:val="auto"/>
          <w:sz w:val="32"/>
          <w:szCs w:val="32"/>
          <w:highlight w:val="none"/>
          <w:lang w:eastAsia="zh-CN" w:bidi="ar"/>
        </w:rPr>
        <w:t>向申请人</w:t>
      </w:r>
      <w:r>
        <w:rPr>
          <w:rFonts w:hint="default" w:ascii="Times New Roman" w:hAnsi="Times New Roman" w:eastAsia="仿宋_GB2312" w:cs="Times New Roman"/>
          <w:color w:val="auto"/>
          <w:sz w:val="32"/>
          <w:szCs w:val="32"/>
          <w:highlight w:val="none"/>
          <w:lang w:bidi="ar"/>
        </w:rPr>
        <w:t>作出答复。</w:t>
      </w:r>
    </w:p>
    <w:p w14:paraId="7AC58C79">
      <w:pPr>
        <w:spacing w:beforeLines="0" w:afterLines="0" w:line="604" w:lineRule="exact"/>
        <w:ind w:firstLine="632" w:firstLineChars="200"/>
        <w:rPr>
          <w:rFonts w:hint="default" w:ascii="Times New Roman" w:hAnsi="Times New Roman" w:cs="Times New Roman"/>
          <w:color w:val="auto"/>
        </w:rPr>
      </w:pPr>
      <w:r>
        <w:rPr>
          <w:rFonts w:hint="default" w:ascii="Times New Roman" w:hAnsi="Times New Roman" w:eastAsia="黑体" w:cs="Times New Roman"/>
          <w:color w:val="auto"/>
          <w:sz w:val="32"/>
          <w:szCs w:val="32"/>
          <w:lang w:eastAsia="zh-CN"/>
        </w:rPr>
        <w:t>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专家管理</w:t>
      </w:r>
    </w:p>
    <w:p w14:paraId="5C84B9FF">
      <w:pPr>
        <w:spacing w:beforeLines="0" w:afterLines="0" w:line="604" w:lineRule="exact"/>
        <w:ind w:firstLine="632" w:firstLineChars="200"/>
        <w:rPr>
          <w:rFonts w:hint="default" w:ascii="Times New Roman" w:hAnsi="Times New Roman" w:eastAsia="仿宋_GB2312" w:cs="Times New Roman"/>
          <w:color w:val="auto"/>
          <w:sz w:val="32"/>
          <w:szCs w:val="32"/>
          <w:lang w:bidi="ar"/>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zh-CN" w:eastAsia="zh-CN"/>
        </w:rPr>
        <w:t>二十九</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sz w:val="32"/>
          <w:szCs w:val="32"/>
          <w:lang w:bidi="ar"/>
        </w:rPr>
        <w:t>评标专家应</w:t>
      </w:r>
      <w:r>
        <w:rPr>
          <w:rFonts w:hint="default" w:ascii="Times New Roman" w:hAnsi="Times New Roman" w:eastAsia="仿宋_GB2312" w:cs="Times New Roman"/>
          <w:color w:val="auto"/>
          <w:sz w:val="32"/>
          <w:szCs w:val="32"/>
          <w:lang w:eastAsia="zh-CN" w:bidi="ar"/>
        </w:rPr>
        <w:t>当</w:t>
      </w:r>
      <w:r>
        <w:rPr>
          <w:rFonts w:hint="default" w:ascii="Times New Roman" w:hAnsi="Times New Roman" w:eastAsia="仿宋_GB2312" w:cs="Times New Roman"/>
          <w:color w:val="auto"/>
          <w:sz w:val="32"/>
          <w:szCs w:val="32"/>
          <w:lang w:bidi="ar"/>
        </w:rPr>
        <w:t>在省专家库系统参加继续教育在线学习，</w:t>
      </w:r>
      <w:r>
        <w:rPr>
          <w:rFonts w:hint="default" w:ascii="Times New Roman" w:hAnsi="Times New Roman" w:eastAsia="仿宋_GB2312" w:cs="Times New Roman"/>
          <w:color w:val="auto"/>
          <w:sz w:val="32"/>
          <w:szCs w:val="32"/>
          <w:lang w:val="en-US" w:eastAsia="zh-CN" w:bidi="ar"/>
        </w:rPr>
        <w:t>接受</w:t>
      </w:r>
      <w:r>
        <w:rPr>
          <w:rFonts w:hint="default" w:ascii="Times New Roman" w:hAnsi="Times New Roman" w:eastAsia="仿宋_GB2312" w:cs="Times New Roman"/>
          <w:color w:val="auto"/>
          <w:sz w:val="32"/>
          <w:szCs w:val="32"/>
          <w:lang w:bidi="ar"/>
        </w:rPr>
        <w:t>法律法规</w:t>
      </w:r>
      <w:r>
        <w:rPr>
          <w:rFonts w:hint="default" w:ascii="Times New Roman" w:hAnsi="Times New Roman" w:eastAsia="仿宋_GB2312" w:cs="Times New Roman"/>
          <w:color w:val="auto"/>
          <w:sz w:val="32"/>
          <w:szCs w:val="32"/>
          <w:lang w:eastAsia="zh-CN" w:bidi="ar"/>
        </w:rPr>
        <w:t>规章</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CN" w:bidi="ar"/>
        </w:rPr>
        <w:t>电子化评标技能、</w:t>
      </w:r>
      <w:r>
        <w:rPr>
          <w:rFonts w:hint="default" w:ascii="Times New Roman" w:hAnsi="Times New Roman" w:eastAsia="仿宋_GB2312" w:cs="Times New Roman"/>
          <w:color w:val="auto"/>
          <w:sz w:val="32"/>
          <w:szCs w:val="32"/>
          <w:lang w:bidi="ar"/>
        </w:rPr>
        <w:t>职业道德、专业知识及廉洁教育等培训，每年度必须完成80个学分的学习</w:t>
      </w:r>
      <w:r>
        <w:rPr>
          <w:rFonts w:hint="default" w:ascii="Times New Roman" w:hAnsi="Times New Roman" w:eastAsia="仿宋_GB2312" w:cs="Times New Roman"/>
          <w:color w:val="auto"/>
          <w:sz w:val="32"/>
          <w:szCs w:val="32"/>
          <w:lang w:val="en-US" w:eastAsia="zh-CN" w:bidi="ar"/>
        </w:rPr>
        <w:t>并通过专项测试</w:t>
      </w:r>
      <w:r>
        <w:rPr>
          <w:rFonts w:hint="default" w:ascii="Times New Roman" w:hAnsi="Times New Roman" w:eastAsia="仿宋_GB2312" w:cs="Times New Roman"/>
          <w:color w:val="auto"/>
          <w:sz w:val="32"/>
          <w:szCs w:val="32"/>
          <w:lang w:bidi="ar"/>
        </w:rPr>
        <w:t>。评标专家的培训学习情况记入个人电子档案，纳入年度</w:t>
      </w:r>
      <w:r>
        <w:rPr>
          <w:rFonts w:hint="default" w:ascii="Times New Roman" w:hAnsi="Times New Roman" w:eastAsia="仿宋_GB2312" w:cs="Times New Roman"/>
          <w:color w:val="auto"/>
          <w:sz w:val="32"/>
          <w:szCs w:val="32"/>
          <w:lang w:eastAsia="zh-CN" w:bidi="ar"/>
        </w:rPr>
        <w:t>履职</w:t>
      </w:r>
      <w:r>
        <w:rPr>
          <w:rFonts w:hint="default" w:ascii="Times New Roman" w:hAnsi="Times New Roman" w:eastAsia="仿宋_GB2312" w:cs="Times New Roman"/>
          <w:color w:val="auto"/>
          <w:sz w:val="32"/>
          <w:szCs w:val="32"/>
          <w:lang w:bidi="ar"/>
        </w:rPr>
        <w:t>考核。</w:t>
      </w:r>
    </w:p>
    <w:p w14:paraId="0D30300F">
      <w:pPr>
        <w:spacing w:beforeLines="0" w:afterLines="0" w:line="604" w:lineRule="exact"/>
        <w:ind w:firstLine="632"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val="en-US" w:eastAsia="zh-CN" w:bidi="ar"/>
        </w:rPr>
        <w:t>省发展改革部门负责制作通用类课程及考试题库，主要包括</w:t>
      </w:r>
      <w:r>
        <w:rPr>
          <w:rFonts w:hint="eastAsia" w:ascii="Times New Roman" w:hAnsi="Times New Roman" w:eastAsia="仿宋_GB2312" w:cs="Times New Roman"/>
          <w:color w:val="auto"/>
          <w:sz w:val="32"/>
          <w:szCs w:val="32"/>
          <w:lang w:val="en-US" w:eastAsia="zh-CN" w:bidi="ar"/>
        </w:rPr>
        <w:t>招投标相关法律法规</w:t>
      </w:r>
      <w:r>
        <w:rPr>
          <w:rFonts w:hint="default" w:ascii="Times New Roman" w:hAnsi="Times New Roman" w:eastAsia="仿宋_GB2312" w:cs="Times New Roman"/>
          <w:color w:val="auto"/>
          <w:sz w:val="32"/>
          <w:szCs w:val="32"/>
          <w:lang w:val="en-US" w:eastAsia="zh-CN" w:bidi="ar"/>
        </w:rPr>
        <w:t>及国家发展改革部门牵头的公共资源交易等有关改革政策知识、</w:t>
      </w:r>
      <w:r>
        <w:rPr>
          <w:rFonts w:hint="default" w:ascii="Times New Roman" w:hAnsi="Times New Roman" w:eastAsia="仿宋_GB2312" w:cs="Times New Roman"/>
          <w:color w:val="auto"/>
          <w:sz w:val="32"/>
          <w:szCs w:val="32"/>
          <w:lang w:eastAsia="zh-CN" w:bidi="ar"/>
        </w:rPr>
        <w:t>电子化评标技能、</w:t>
      </w:r>
      <w:r>
        <w:rPr>
          <w:rFonts w:hint="default" w:ascii="Times New Roman" w:hAnsi="Times New Roman" w:eastAsia="仿宋_GB2312" w:cs="Times New Roman"/>
          <w:color w:val="auto"/>
          <w:sz w:val="32"/>
          <w:szCs w:val="32"/>
          <w:lang w:bidi="ar"/>
        </w:rPr>
        <w:t>职业道德</w:t>
      </w:r>
      <w:r>
        <w:rPr>
          <w:rFonts w:hint="default" w:ascii="Times New Roman" w:hAnsi="Times New Roman" w:eastAsia="仿宋_GB2312" w:cs="Times New Roman"/>
          <w:color w:val="auto"/>
          <w:sz w:val="32"/>
          <w:szCs w:val="32"/>
          <w:lang w:val="en-US" w:eastAsia="zh-CN" w:bidi="ar"/>
        </w:rPr>
        <w:t>和</w:t>
      </w:r>
      <w:r>
        <w:rPr>
          <w:rFonts w:hint="default" w:ascii="Times New Roman" w:hAnsi="Times New Roman" w:eastAsia="仿宋_GB2312" w:cs="Times New Roman"/>
          <w:color w:val="auto"/>
          <w:sz w:val="32"/>
          <w:szCs w:val="32"/>
          <w:lang w:bidi="ar"/>
        </w:rPr>
        <w:t>廉洁教育</w:t>
      </w:r>
      <w:r>
        <w:rPr>
          <w:rFonts w:hint="default"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bidi="ar"/>
        </w:rPr>
        <w:t>省有关主管部门负责制作</w:t>
      </w:r>
      <w:r>
        <w:rPr>
          <w:rFonts w:hint="default" w:ascii="Times New Roman" w:hAnsi="Times New Roman" w:eastAsia="仿宋_GB2312" w:cs="Times New Roman"/>
          <w:color w:val="auto"/>
          <w:sz w:val="32"/>
          <w:szCs w:val="32"/>
          <w:lang w:eastAsia="zh-CN" w:bidi="ar"/>
        </w:rPr>
        <w:t>行业（领域）</w:t>
      </w:r>
      <w:r>
        <w:rPr>
          <w:rFonts w:hint="default" w:ascii="Times New Roman" w:hAnsi="Times New Roman" w:eastAsia="仿宋_GB2312" w:cs="Times New Roman"/>
          <w:color w:val="auto"/>
          <w:sz w:val="32"/>
          <w:szCs w:val="32"/>
          <w:highlight w:val="none"/>
          <w:lang w:bidi="ar"/>
        </w:rPr>
        <w:t>类课程</w:t>
      </w:r>
      <w:r>
        <w:rPr>
          <w:rFonts w:hint="default" w:ascii="Times New Roman" w:hAnsi="Times New Roman" w:eastAsia="仿宋_GB2312" w:cs="Times New Roman"/>
          <w:color w:val="auto"/>
          <w:sz w:val="32"/>
          <w:szCs w:val="32"/>
          <w:highlight w:val="none"/>
          <w:lang w:eastAsia="zh-CN" w:bidi="ar"/>
        </w:rPr>
        <w:t>及</w:t>
      </w:r>
      <w:r>
        <w:rPr>
          <w:rFonts w:hint="default" w:ascii="Times New Roman" w:hAnsi="Times New Roman" w:eastAsia="仿宋_GB2312" w:cs="Times New Roman"/>
          <w:color w:val="auto"/>
          <w:sz w:val="32"/>
          <w:szCs w:val="32"/>
          <w:highlight w:val="none"/>
          <w:lang w:val="en-US" w:eastAsia="zh-CN" w:bidi="ar"/>
        </w:rPr>
        <w:t>考试</w:t>
      </w:r>
      <w:r>
        <w:rPr>
          <w:rFonts w:hint="default" w:ascii="Times New Roman" w:hAnsi="Times New Roman" w:eastAsia="仿宋_GB2312" w:cs="Times New Roman"/>
          <w:color w:val="auto"/>
          <w:sz w:val="32"/>
          <w:szCs w:val="32"/>
          <w:highlight w:val="none"/>
          <w:lang w:eastAsia="zh-CN" w:bidi="ar"/>
        </w:rPr>
        <w:t>题库，</w:t>
      </w:r>
      <w:r>
        <w:rPr>
          <w:rFonts w:hint="default" w:ascii="Times New Roman" w:hAnsi="Times New Roman" w:eastAsia="仿宋_GB2312" w:cs="Times New Roman"/>
          <w:color w:val="auto"/>
          <w:sz w:val="32"/>
          <w:szCs w:val="32"/>
          <w:highlight w:val="none"/>
          <w:lang w:bidi="ar"/>
        </w:rPr>
        <w:t>主要包括</w:t>
      </w:r>
      <w:r>
        <w:rPr>
          <w:rFonts w:hint="default" w:ascii="Times New Roman" w:hAnsi="Times New Roman" w:eastAsia="仿宋_GB2312" w:cs="Times New Roman"/>
          <w:color w:val="auto"/>
          <w:sz w:val="32"/>
          <w:szCs w:val="32"/>
          <w:highlight w:val="none"/>
          <w:lang w:eastAsia="zh-CN" w:bidi="ar"/>
        </w:rPr>
        <w:t>国家部门规章、行业（领域）政策、规范及标准</w:t>
      </w:r>
      <w:r>
        <w:rPr>
          <w:rFonts w:hint="default" w:ascii="Times New Roman" w:hAnsi="Times New Roman" w:eastAsia="仿宋_GB2312" w:cs="Times New Roman"/>
          <w:color w:val="auto"/>
          <w:sz w:val="32"/>
          <w:szCs w:val="32"/>
          <w:highlight w:val="none"/>
          <w:lang w:bidi="ar"/>
        </w:rPr>
        <w:t>等。</w:t>
      </w:r>
      <w:r>
        <w:rPr>
          <w:rFonts w:hint="default" w:ascii="Times New Roman" w:hAnsi="Times New Roman" w:eastAsia="仿宋_GB2312" w:cs="Times New Roman"/>
          <w:color w:val="auto"/>
          <w:sz w:val="32"/>
          <w:szCs w:val="32"/>
          <w:highlight w:val="none"/>
          <w:lang w:eastAsia="zh-CN" w:bidi="ar"/>
        </w:rPr>
        <w:t>省有关主管部门和省发展改革部门要</w:t>
      </w:r>
      <w:r>
        <w:rPr>
          <w:rFonts w:hint="default" w:ascii="Times New Roman" w:hAnsi="Times New Roman" w:eastAsia="仿宋_GB2312" w:cs="Times New Roman"/>
          <w:color w:val="auto"/>
          <w:sz w:val="32"/>
          <w:szCs w:val="32"/>
          <w:highlight w:val="none"/>
          <w:lang w:bidi="ar"/>
        </w:rPr>
        <w:t>及时更新培训课件、考试题库，</w:t>
      </w:r>
      <w:r>
        <w:rPr>
          <w:rFonts w:hint="default" w:ascii="Times New Roman" w:hAnsi="Times New Roman" w:eastAsia="仿宋_GB2312" w:cs="Times New Roman"/>
          <w:color w:val="auto"/>
          <w:sz w:val="32"/>
          <w:szCs w:val="32"/>
          <w:highlight w:val="none"/>
          <w:lang w:val="en-US" w:eastAsia="zh-CN" w:bidi="ar"/>
        </w:rPr>
        <w:t>组织专项测试</w:t>
      </w:r>
      <w:r>
        <w:rPr>
          <w:rFonts w:hint="default" w:ascii="Times New Roman" w:hAnsi="Times New Roman" w:eastAsia="仿宋_GB2312" w:cs="Times New Roman"/>
          <w:color w:val="auto"/>
          <w:sz w:val="32"/>
          <w:szCs w:val="32"/>
          <w:highlight w:val="none"/>
          <w:lang w:bidi="ar"/>
        </w:rPr>
        <w:t>，做好各类信</w:t>
      </w:r>
      <w:r>
        <w:rPr>
          <w:rFonts w:hint="default" w:ascii="Times New Roman" w:hAnsi="Times New Roman" w:eastAsia="仿宋_GB2312" w:cs="Times New Roman"/>
          <w:color w:val="auto"/>
          <w:sz w:val="32"/>
          <w:szCs w:val="32"/>
          <w:lang w:bidi="ar"/>
        </w:rPr>
        <w:t>息维护，满足</w:t>
      </w:r>
      <w:r>
        <w:rPr>
          <w:rFonts w:hint="eastAsia" w:ascii="Times New Roman" w:hAnsi="Times New Roman" w:eastAsia="仿宋_GB2312" w:cs="Times New Roman"/>
          <w:color w:val="auto"/>
          <w:sz w:val="32"/>
          <w:szCs w:val="32"/>
          <w:highlight w:val="none"/>
          <w:lang w:val="en-US" w:eastAsia="zh-CN" w:bidi="ar"/>
        </w:rPr>
        <w:t>评标</w:t>
      </w:r>
      <w:r>
        <w:rPr>
          <w:rFonts w:hint="default" w:ascii="Times New Roman" w:hAnsi="Times New Roman" w:eastAsia="仿宋_GB2312" w:cs="Times New Roman"/>
          <w:color w:val="auto"/>
          <w:sz w:val="32"/>
          <w:szCs w:val="32"/>
          <w:lang w:bidi="ar"/>
        </w:rPr>
        <w:t>专家教育培训</w:t>
      </w:r>
      <w:r>
        <w:rPr>
          <w:rFonts w:hint="default" w:ascii="Times New Roman" w:hAnsi="Times New Roman" w:eastAsia="仿宋_GB2312" w:cs="Times New Roman"/>
          <w:color w:val="auto"/>
          <w:sz w:val="32"/>
          <w:szCs w:val="32"/>
          <w:lang w:eastAsia="zh-CN" w:bidi="ar"/>
        </w:rPr>
        <w:t>考试</w:t>
      </w:r>
      <w:r>
        <w:rPr>
          <w:rFonts w:hint="default" w:ascii="Times New Roman" w:hAnsi="Times New Roman" w:eastAsia="仿宋_GB2312" w:cs="Times New Roman"/>
          <w:color w:val="auto"/>
          <w:sz w:val="32"/>
          <w:szCs w:val="32"/>
          <w:lang w:bidi="ar"/>
        </w:rPr>
        <w:t>需要。</w:t>
      </w:r>
    </w:p>
    <w:p w14:paraId="1923698D">
      <w:pPr>
        <w:spacing w:beforeLines="0" w:afterLines="0" w:line="604" w:lineRule="exact"/>
        <w:ind w:firstLine="632" w:firstLineChars="200"/>
        <w:rPr>
          <w:rFonts w:hint="eastAsia" w:ascii="Times New Roman" w:hAnsi="Times New Roman" w:eastAsia="仿宋_GB2312" w:cs="Times New Roman"/>
          <w:color w:val="auto"/>
          <w:sz w:val="32"/>
          <w:szCs w:val="32"/>
        </w:rPr>
      </w:pPr>
      <w:r>
        <w:rPr>
          <w:rFonts w:hint="default" w:ascii="Times New Roman" w:hAnsi="Times New Roman" w:eastAsia="楷体_GB2312" w:cs="Times New Roman"/>
          <w:b/>
          <w:bCs/>
          <w:strike w:val="0"/>
          <w:color w:val="auto"/>
          <w:kern w:val="0"/>
          <w:sz w:val="32"/>
          <w:szCs w:val="32"/>
          <w:lang w:val="zh-CN" w:eastAsia="zh-CN"/>
        </w:rPr>
        <w:t>（</w:t>
      </w:r>
      <w:r>
        <w:rPr>
          <w:rFonts w:hint="default" w:ascii="Times New Roman" w:hAnsi="Times New Roman" w:eastAsia="楷体_GB2312" w:cs="Times New Roman"/>
          <w:b/>
          <w:bCs/>
          <w:color w:val="auto"/>
          <w:kern w:val="0"/>
          <w:sz w:val="32"/>
          <w:szCs w:val="32"/>
          <w:lang w:val="zh-CN" w:eastAsia="zh-CN"/>
        </w:rPr>
        <w:t>三十</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kern w:val="2"/>
          <w:sz w:val="32"/>
          <w:szCs w:val="32"/>
          <w:lang w:val="en-US" w:eastAsia="zh-CN" w:bidi="ar"/>
        </w:rPr>
        <w:t>评标</w:t>
      </w:r>
      <w:r>
        <w:rPr>
          <w:rFonts w:hint="default" w:ascii="Times New Roman" w:hAnsi="Times New Roman" w:eastAsia="仿宋_GB2312" w:cs="Times New Roman"/>
          <w:color w:val="auto"/>
          <w:sz w:val="32"/>
          <w:szCs w:val="32"/>
          <w:lang w:bidi="ar"/>
        </w:rPr>
        <w:t>专家独立评标的权利依法受到保护。评标过程中，只允许评标委</w:t>
      </w:r>
      <w:r>
        <w:rPr>
          <w:rFonts w:hint="default" w:ascii="Times New Roman" w:hAnsi="Times New Roman" w:eastAsia="仿宋_GB2312" w:cs="Times New Roman"/>
          <w:strike w:val="0"/>
          <w:color w:val="auto"/>
          <w:sz w:val="32"/>
          <w:szCs w:val="32"/>
          <w:lang w:bidi="ar"/>
        </w:rPr>
        <w:t>员会成员和有关行政监督部门人员在场，其余人员</w:t>
      </w:r>
      <w:r>
        <w:rPr>
          <w:rFonts w:hint="default" w:ascii="Times New Roman" w:hAnsi="Times New Roman" w:eastAsia="仿宋_GB2312" w:cs="Times New Roman"/>
          <w:strike w:val="0"/>
          <w:color w:val="auto"/>
          <w:sz w:val="32"/>
          <w:szCs w:val="32"/>
          <w:lang w:val="en-US" w:eastAsia="zh-CN" w:bidi="ar"/>
        </w:rPr>
        <w:t>原则上</w:t>
      </w:r>
      <w:r>
        <w:rPr>
          <w:rFonts w:hint="default" w:ascii="Times New Roman" w:hAnsi="Times New Roman" w:eastAsia="仿宋_GB2312" w:cs="Times New Roman"/>
          <w:color w:val="auto"/>
          <w:sz w:val="32"/>
          <w:szCs w:val="32"/>
          <w:lang w:bidi="ar"/>
        </w:rPr>
        <w:t>不许在评标场所内</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公共资源交易中心做好现场交易秩序管理</w:t>
      </w:r>
      <w:r>
        <w:rPr>
          <w:rFonts w:hint="default" w:ascii="Times New Roman" w:hAnsi="Times New Roman" w:eastAsia="仿宋_GB2312" w:cs="Times New Roman"/>
          <w:color w:val="auto"/>
          <w:sz w:val="32"/>
          <w:szCs w:val="32"/>
          <w:lang w:eastAsia="zh-CN" w:bidi="ar"/>
        </w:rPr>
        <w:t>。</w:t>
      </w:r>
    </w:p>
    <w:p w14:paraId="7B0D2769">
      <w:pPr>
        <w:pStyle w:val="4"/>
        <w:widowControl w:val="0"/>
        <w:spacing w:before="0" w:beforeLines="0" w:beforeAutospacing="0" w:after="0" w:afterLines="0" w:afterAutospacing="0" w:line="604" w:lineRule="exact"/>
        <w:ind w:firstLine="632" w:firstLineChars="200"/>
        <w:jc w:val="both"/>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pPr>
      <w:r>
        <w:rPr>
          <w:rFonts w:hint="default" w:ascii="Times New Roman" w:hAnsi="Times New Roman" w:eastAsia="楷体_GB2312" w:cs="Times New Roman"/>
          <w:b/>
          <w:bCs/>
          <w:color w:val="auto"/>
          <w:kern w:val="0"/>
          <w:sz w:val="32"/>
          <w:szCs w:val="32"/>
          <w:highlight w:val="none"/>
          <w:lang w:val="zh-CN" w:bidi="ar-SA"/>
        </w:rPr>
        <w:t>（</w:t>
      </w:r>
      <w:r>
        <w:rPr>
          <w:rFonts w:hint="default" w:ascii="Times New Roman" w:hAnsi="Times New Roman" w:eastAsia="楷体_GB2312" w:cs="Times New Roman"/>
          <w:b/>
          <w:bCs/>
          <w:color w:val="auto"/>
          <w:kern w:val="0"/>
          <w:sz w:val="32"/>
          <w:szCs w:val="32"/>
          <w:highlight w:val="none"/>
          <w:lang w:val="zh-CN" w:eastAsia="zh-CN" w:bidi="ar-SA"/>
        </w:rPr>
        <w:t>三十一</w:t>
      </w:r>
      <w:r>
        <w:rPr>
          <w:rFonts w:hint="default" w:ascii="Times New Roman" w:hAnsi="Times New Roman" w:eastAsia="楷体_GB2312" w:cs="Times New Roman"/>
          <w:b/>
          <w:bCs/>
          <w:color w:val="auto"/>
          <w:kern w:val="0"/>
          <w:sz w:val="32"/>
          <w:szCs w:val="32"/>
          <w:highlight w:val="none"/>
          <w:lang w:val="zh-CN" w:bidi="ar-SA"/>
        </w:rPr>
        <w:t>）</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公共资源交易中心应当建立和完善评标音像记录管理制度，评标过程全程录音录像，录音录像应当清晰可辨</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bidi="ar"/>
        </w:rPr>
        <w:t>，</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在6个月内妥善保管评标音像记录和配合招标人完成文件资料和信息数据移交。</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
        </w:rPr>
        <w:t>公共资源交</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
        </w:rPr>
        <w:t>易中心</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
        </w:rPr>
        <w:t>应当通知招标人</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及时收集、整理、归档评标过程中产生的各类文件资料和监控视频等信息数据。</w:t>
      </w:r>
    </w:p>
    <w:p w14:paraId="0FDEE48C">
      <w:pPr>
        <w:pStyle w:val="4"/>
        <w:widowControl w:val="0"/>
        <w:spacing w:before="0" w:beforeLines="0" w:beforeAutospacing="0" w:after="0" w:afterLines="0" w:afterAutospacing="0" w:line="604" w:lineRule="exact"/>
        <w:ind w:firstLine="632" w:firstLineChars="200"/>
        <w:jc w:val="both"/>
        <w:rPr>
          <w:rFonts w:hint="default" w:ascii="Times New Roman" w:hAnsi="Times New Roman" w:eastAsia="仿宋_GB2312" w:cs="Times New Roman"/>
          <w:color w:val="auto"/>
          <w:kern w:val="2"/>
          <w:sz w:val="32"/>
          <w:szCs w:val="32"/>
          <w:highlight w:val="none"/>
          <w:shd w:val="clear" w:color="auto" w:fill="auto"/>
          <w:lang w:val="en-US" w:bidi="ar"/>
        </w:rPr>
      </w:pP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评标专家在评标过程中产生的各类文件资料和监控视频电子文件除依法配合</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bidi="ar"/>
        </w:rPr>
        <w:t>司法机关、</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纪检监察机关、审计</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bidi="ar"/>
        </w:rPr>
        <w:t>部门</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
        </w:rPr>
        <w:t>和有关行政监督部门等调查、检查外，不得擅自调取、复制。</w:t>
      </w:r>
    </w:p>
    <w:p w14:paraId="62D57B0E">
      <w:pPr>
        <w:spacing w:beforeLines="0" w:afterLines="0" w:line="604" w:lineRule="exact"/>
        <w:ind w:firstLine="632" w:firstLineChars="200"/>
        <w:rPr>
          <w:rFonts w:hint="default" w:ascii="Times New Roman" w:hAnsi="Times New Roman" w:eastAsia="仿宋_GB2312" w:cs="Times New Roman"/>
          <w:strike/>
          <w:color w:val="auto"/>
          <w:sz w:val="32"/>
          <w:szCs w:val="32"/>
          <w:lang w:val="en-US" w:eastAsia="zh-CN"/>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zh-CN" w:eastAsia="zh-CN"/>
        </w:rPr>
        <w:t>三十二</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sz w:val="32"/>
          <w:szCs w:val="32"/>
          <w:lang w:bidi="ar"/>
        </w:rPr>
        <w:t>评标专家因身体状况、工作等原因，一定时间内不能参加评标活动的，应及时在省专家库系统中申请暂停参加评标活动。申请暂停</w:t>
      </w:r>
      <w:r>
        <w:rPr>
          <w:rFonts w:hint="default" w:ascii="Times New Roman" w:hAnsi="Times New Roman" w:eastAsia="仿宋_GB2312" w:cs="Times New Roman"/>
          <w:color w:val="auto"/>
          <w:sz w:val="32"/>
          <w:szCs w:val="32"/>
          <w:lang w:eastAsia="zh-CN" w:bidi="ar"/>
        </w:rPr>
        <w:t>期满后自动恢复。一个年度考核周期内，</w:t>
      </w:r>
      <w:r>
        <w:rPr>
          <w:rFonts w:hint="default" w:ascii="Times New Roman" w:hAnsi="Times New Roman" w:eastAsia="仿宋_GB2312" w:cs="Times New Roman"/>
          <w:color w:val="auto"/>
          <w:sz w:val="32"/>
          <w:szCs w:val="32"/>
          <w:lang w:bidi="ar"/>
        </w:rPr>
        <w:t>申请暂停</w:t>
      </w:r>
      <w:r>
        <w:rPr>
          <w:rFonts w:hint="default" w:ascii="Times New Roman" w:hAnsi="Times New Roman" w:eastAsia="仿宋_GB2312" w:cs="Times New Roman"/>
          <w:color w:val="auto"/>
          <w:sz w:val="32"/>
          <w:szCs w:val="32"/>
          <w:lang w:val="en-US" w:eastAsia="zh-CN" w:bidi="ar"/>
        </w:rPr>
        <w:t>原则上</w:t>
      </w:r>
      <w:r>
        <w:rPr>
          <w:rFonts w:hint="default" w:ascii="Times New Roman" w:hAnsi="Times New Roman" w:eastAsia="仿宋_GB2312" w:cs="Times New Roman"/>
          <w:color w:val="auto"/>
          <w:sz w:val="32"/>
          <w:szCs w:val="32"/>
          <w:lang w:eastAsia="zh-CN" w:bidi="ar"/>
        </w:rPr>
        <w:t>累计不得超过</w:t>
      </w:r>
      <w:r>
        <w:rPr>
          <w:rFonts w:hint="default" w:ascii="Times New Roman" w:hAnsi="Times New Roman" w:eastAsia="仿宋_GB2312" w:cs="Times New Roman"/>
          <w:strike w:val="0"/>
          <w:color w:val="auto"/>
          <w:sz w:val="32"/>
          <w:szCs w:val="32"/>
          <w:lang w:val="en-US" w:eastAsia="zh-CN" w:bidi="ar"/>
        </w:rPr>
        <w:t>180</w:t>
      </w:r>
      <w:r>
        <w:rPr>
          <w:rFonts w:hint="default" w:ascii="Times New Roman" w:hAnsi="Times New Roman" w:eastAsia="仿宋_GB2312" w:cs="Times New Roman"/>
          <w:color w:val="auto"/>
          <w:sz w:val="32"/>
          <w:szCs w:val="32"/>
          <w:lang w:val="en-US" w:eastAsia="zh-CN" w:bidi="ar"/>
        </w:rPr>
        <w:t>天。评标专家</w:t>
      </w:r>
      <w:r>
        <w:rPr>
          <w:rFonts w:hint="default" w:ascii="Times New Roman" w:hAnsi="Times New Roman" w:eastAsia="仿宋_GB2312" w:cs="Times New Roman"/>
          <w:color w:val="auto"/>
          <w:sz w:val="32"/>
          <w:szCs w:val="32"/>
          <w:lang w:bidi="ar"/>
        </w:rPr>
        <w:t>申请暂停</w:t>
      </w:r>
      <w:r>
        <w:rPr>
          <w:rFonts w:hint="default" w:ascii="Times New Roman" w:hAnsi="Times New Roman" w:eastAsia="仿宋_GB2312" w:cs="Times New Roman"/>
          <w:color w:val="auto"/>
          <w:sz w:val="32"/>
          <w:szCs w:val="32"/>
          <w:lang w:val="en-US" w:eastAsia="zh-CN" w:bidi="ar"/>
        </w:rPr>
        <w:t>情况纳入年度履职考核。</w:t>
      </w:r>
    </w:p>
    <w:p w14:paraId="142B2DD3">
      <w:pPr>
        <w:spacing w:beforeLines="0" w:afterLines="0" w:line="604" w:lineRule="exact"/>
        <w:ind w:firstLine="632"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评标专家认为本人不再胜任评标工作或存在不再适宜担任评标专家情形的，可申请退出省</w:t>
      </w:r>
      <w:r>
        <w:rPr>
          <w:rFonts w:hint="eastAsia" w:ascii="Times New Roman" w:hAnsi="Times New Roman" w:eastAsia="仿宋_GB2312" w:cs="Times New Roman"/>
          <w:color w:val="auto"/>
          <w:sz w:val="32"/>
          <w:szCs w:val="32"/>
          <w:lang w:val="en-US" w:eastAsia="zh-CN" w:bidi="ar"/>
        </w:rPr>
        <w:t>综合</w:t>
      </w:r>
      <w:r>
        <w:rPr>
          <w:rFonts w:hint="default" w:ascii="Times New Roman" w:hAnsi="Times New Roman" w:eastAsia="仿宋_GB2312" w:cs="Times New Roman"/>
          <w:color w:val="auto"/>
          <w:sz w:val="32"/>
          <w:szCs w:val="32"/>
          <w:lang w:bidi="ar"/>
        </w:rPr>
        <w:t>评标专家库。</w:t>
      </w:r>
    </w:p>
    <w:p w14:paraId="55F143E9">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楷体_GB2312" w:cs="Times New Roman"/>
          <w:b/>
          <w:bCs/>
          <w:color w:val="auto"/>
          <w:kern w:val="0"/>
          <w:sz w:val="32"/>
          <w:szCs w:val="32"/>
          <w:lang w:val="zh-CN" w:eastAsia="zh-CN"/>
        </w:rPr>
        <w:t>三十三</w:t>
      </w:r>
      <w:r>
        <w:rPr>
          <w:rFonts w:hint="default" w:ascii="Times New Roman" w:hAnsi="Times New Roman" w:eastAsia="楷体_GB2312" w:cs="Times New Roman"/>
          <w:b/>
          <w:bCs/>
          <w:color w:val="auto"/>
          <w:kern w:val="0"/>
          <w:sz w:val="32"/>
          <w:szCs w:val="32"/>
          <w:lang w:val="zh-CN"/>
        </w:rPr>
        <w:t>）</w:t>
      </w:r>
      <w:r>
        <w:rPr>
          <w:rFonts w:hint="default" w:ascii="Times New Roman" w:hAnsi="Times New Roman" w:eastAsia="仿宋_GB2312" w:cs="Times New Roman"/>
          <w:color w:val="auto"/>
          <w:sz w:val="32"/>
          <w:szCs w:val="32"/>
        </w:rPr>
        <w:t>评标专家存在下列情形之一的，省有关主管部门</w:t>
      </w:r>
      <w:r>
        <w:rPr>
          <w:rFonts w:hint="default" w:ascii="Times New Roman" w:hAnsi="Times New Roman" w:eastAsia="仿宋_GB2312" w:cs="Times New Roman"/>
          <w:color w:val="auto"/>
          <w:sz w:val="32"/>
          <w:szCs w:val="32"/>
          <w:lang w:eastAsia="zh-CN"/>
        </w:rPr>
        <w:t>应当与其</w:t>
      </w:r>
      <w:r>
        <w:rPr>
          <w:rFonts w:hint="default" w:ascii="Times New Roman" w:hAnsi="Times New Roman" w:eastAsia="仿宋_GB2312" w:cs="Times New Roman"/>
          <w:color w:val="auto"/>
          <w:sz w:val="32"/>
          <w:szCs w:val="32"/>
        </w:rPr>
        <w:t>解</w:t>
      </w:r>
      <w:r>
        <w:rPr>
          <w:rFonts w:hint="default" w:ascii="Times New Roman" w:hAnsi="Times New Roman" w:eastAsia="仿宋_GB2312" w:cs="Times New Roman"/>
          <w:color w:val="auto"/>
          <w:sz w:val="32"/>
          <w:szCs w:val="32"/>
          <w:lang w:eastAsia="zh-CN"/>
        </w:rPr>
        <w:t>除</w:t>
      </w:r>
      <w:r>
        <w:rPr>
          <w:rFonts w:hint="default" w:ascii="Times New Roman" w:hAnsi="Times New Roman" w:eastAsia="仿宋_GB2312" w:cs="Times New Roman"/>
          <w:color w:val="auto"/>
          <w:sz w:val="32"/>
          <w:szCs w:val="32"/>
        </w:rPr>
        <w:t>聘</w:t>
      </w:r>
      <w:r>
        <w:rPr>
          <w:rFonts w:hint="default" w:ascii="Times New Roman" w:hAnsi="Times New Roman" w:eastAsia="仿宋_GB2312" w:cs="Times New Roman"/>
          <w:color w:val="auto"/>
          <w:sz w:val="32"/>
          <w:szCs w:val="32"/>
          <w:lang w:eastAsia="zh-CN"/>
        </w:rPr>
        <w:t>任关系，</w:t>
      </w:r>
      <w:r>
        <w:rPr>
          <w:rFonts w:hint="default" w:ascii="Times New Roman" w:hAnsi="Times New Roman" w:eastAsia="仿宋_GB2312" w:cs="Times New Roman"/>
          <w:color w:val="auto"/>
          <w:sz w:val="32"/>
          <w:szCs w:val="32"/>
        </w:rPr>
        <w:t>调整出库</w:t>
      </w:r>
      <w:r>
        <w:rPr>
          <w:rFonts w:hint="default" w:ascii="Times New Roman" w:hAnsi="Times New Roman" w:eastAsia="仿宋_GB2312" w:cs="Times New Roman"/>
          <w:color w:val="auto"/>
          <w:sz w:val="32"/>
          <w:szCs w:val="32"/>
          <w:lang w:eastAsia="zh-CN"/>
        </w:rPr>
        <w:t>：</w:t>
      </w:r>
    </w:p>
    <w:p w14:paraId="7842AC4C">
      <w:pPr>
        <w:numPr>
          <w:ilvl w:val="0"/>
          <w:numId w:val="0"/>
        </w:numPr>
        <w:spacing w:beforeLines="0" w:afterLines="0" w:line="604" w:lineRule="exact"/>
        <w:ind w:firstLine="632" w:firstLineChars="200"/>
        <w:rPr>
          <w:rFonts w:hint="default" w:ascii="Times New Roman" w:hAnsi="Times New Roman" w:eastAsia="仿宋_GB2312" w:cs="Times New Roman"/>
          <w:strike w:val="0"/>
          <w:color w:val="auto"/>
          <w:sz w:val="32"/>
          <w:szCs w:val="32"/>
        </w:rPr>
      </w:pPr>
      <w:r>
        <w:rPr>
          <w:rFonts w:hint="eastAsia" w:ascii="Times New Roman" w:hAnsi="Times New Roman" w:eastAsia="仿宋_GB2312" w:cs="Times New Roman"/>
          <w:color w:val="auto"/>
          <w:sz w:val="32"/>
          <w:szCs w:val="32"/>
          <w:lang w:val="en-US" w:eastAsia="zh-CN"/>
        </w:rPr>
        <w:t>1.一般情况下</w:t>
      </w:r>
      <w:r>
        <w:rPr>
          <w:rFonts w:hint="default" w:ascii="Times New Roman" w:hAnsi="Times New Roman" w:eastAsia="仿宋_GB2312" w:cs="Times New Roman"/>
          <w:strike w:val="0"/>
          <w:color w:val="auto"/>
          <w:sz w:val="32"/>
          <w:szCs w:val="32"/>
        </w:rPr>
        <w:t>年满</w:t>
      </w:r>
      <w:r>
        <w:rPr>
          <w:rFonts w:hint="default" w:ascii="Times New Roman" w:hAnsi="Times New Roman" w:eastAsia="仿宋_GB2312" w:cs="Times New Roman"/>
          <w:strike w:val="0"/>
          <w:color w:val="auto"/>
          <w:sz w:val="32"/>
          <w:szCs w:val="32"/>
          <w:lang w:val="en-US" w:eastAsia="zh-CN"/>
        </w:rPr>
        <w:t>65</w:t>
      </w:r>
      <w:r>
        <w:rPr>
          <w:rFonts w:hint="default" w:ascii="Times New Roman" w:hAnsi="Times New Roman" w:eastAsia="仿宋_GB2312" w:cs="Times New Roman"/>
          <w:strike w:val="0"/>
          <w:color w:val="auto"/>
          <w:sz w:val="32"/>
          <w:szCs w:val="32"/>
        </w:rPr>
        <w:t>周岁</w:t>
      </w:r>
      <w:r>
        <w:rPr>
          <w:rFonts w:hint="default" w:ascii="Times New Roman" w:hAnsi="Times New Roman" w:eastAsia="仿宋_GB2312" w:cs="Times New Roman"/>
          <w:strike w:val="0"/>
          <w:color w:val="auto"/>
          <w:sz w:val="32"/>
          <w:szCs w:val="32"/>
          <w:lang w:eastAsia="zh-CN"/>
        </w:rPr>
        <w:t>，</w:t>
      </w:r>
      <w:r>
        <w:rPr>
          <w:rFonts w:hint="default" w:ascii="Times New Roman" w:hAnsi="Times New Roman" w:eastAsia="仿宋_GB2312" w:cs="Times New Roman"/>
          <w:strike w:val="0"/>
          <w:color w:val="auto"/>
          <w:sz w:val="32"/>
          <w:szCs w:val="32"/>
          <w:lang w:val="en-US" w:eastAsia="zh-CN"/>
        </w:rPr>
        <w:t>资深专家年满68周岁</w:t>
      </w:r>
      <w:r>
        <w:rPr>
          <w:rFonts w:hint="default" w:ascii="Times New Roman" w:hAnsi="Times New Roman" w:eastAsia="仿宋_GB2312" w:cs="Times New Roman"/>
          <w:strike w:val="0"/>
          <w:color w:val="auto"/>
          <w:sz w:val="32"/>
          <w:szCs w:val="32"/>
        </w:rPr>
        <w:t>；</w:t>
      </w:r>
    </w:p>
    <w:p w14:paraId="72A588E6">
      <w:pPr>
        <w:numPr>
          <w:ilvl w:val="0"/>
          <w:numId w:val="0"/>
        </w:numPr>
        <w:spacing w:beforeLines="0" w:afterLines="0" w:line="604" w:lineRule="exact"/>
        <w:ind w:firstLine="632"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strike w:val="0"/>
          <w:color w:val="auto"/>
          <w:sz w:val="32"/>
          <w:szCs w:val="32"/>
          <w:lang w:val="en-US" w:eastAsia="zh-CN"/>
        </w:rPr>
        <w:t>2.</w:t>
      </w:r>
      <w:r>
        <w:rPr>
          <w:rFonts w:hint="default" w:ascii="Times New Roman" w:hAnsi="Times New Roman" w:eastAsia="仿宋_GB2312" w:cs="Times New Roman"/>
          <w:strike w:val="0"/>
          <w:color w:val="auto"/>
          <w:sz w:val="32"/>
          <w:szCs w:val="32"/>
          <w:lang w:eastAsia="zh-CN"/>
        </w:rPr>
        <w:t>不再具备</w:t>
      </w:r>
      <w:r>
        <w:rPr>
          <w:rFonts w:hint="default" w:ascii="Times New Roman" w:hAnsi="Times New Roman" w:eastAsia="仿宋_GB2312" w:cs="Times New Roman"/>
          <w:color w:val="auto"/>
          <w:sz w:val="32"/>
          <w:szCs w:val="32"/>
        </w:rPr>
        <w:t>本细则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strike w:val="0"/>
          <w:color w:val="auto"/>
          <w:sz w:val="32"/>
          <w:szCs w:val="32"/>
          <w:lang w:eastAsia="zh-CN"/>
        </w:rPr>
        <w:t>所列条件；</w:t>
      </w:r>
    </w:p>
    <w:p w14:paraId="69182F75">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不再符合入库具体标准；</w:t>
      </w:r>
    </w:p>
    <w:p w14:paraId="4186DC8C">
      <w:pPr>
        <w:spacing w:beforeLines="0" w:afterLines="0" w:line="604" w:lineRule="exact"/>
        <w:ind w:firstLine="632"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出现</w:t>
      </w:r>
      <w:r>
        <w:rPr>
          <w:rFonts w:hint="default" w:ascii="Times New Roman" w:hAnsi="Times New Roman" w:eastAsia="仿宋_GB2312" w:cs="Times New Roman"/>
          <w:color w:val="auto"/>
          <w:sz w:val="32"/>
          <w:szCs w:val="32"/>
        </w:rPr>
        <w:t>本细则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不得入库</w:t>
      </w:r>
      <w:r>
        <w:rPr>
          <w:rFonts w:hint="default" w:ascii="Times New Roman" w:hAnsi="Times New Roman" w:eastAsia="仿宋_GB2312" w:cs="Times New Roman"/>
          <w:color w:val="auto"/>
          <w:sz w:val="32"/>
          <w:szCs w:val="32"/>
        </w:rPr>
        <w:t>情形</w:t>
      </w:r>
      <w:r>
        <w:rPr>
          <w:rFonts w:hint="default" w:ascii="Times New Roman" w:hAnsi="Times New Roman" w:eastAsia="仿宋_GB2312" w:cs="Times New Roman"/>
          <w:color w:val="auto"/>
          <w:sz w:val="32"/>
          <w:szCs w:val="32"/>
          <w:lang w:eastAsia="zh-CN"/>
        </w:rPr>
        <w:t>；</w:t>
      </w:r>
    </w:p>
    <w:p w14:paraId="19DFFDB8">
      <w:pPr>
        <w:spacing w:beforeLines="0" w:afterLines="0" w:line="604" w:lineRule="exact"/>
        <w:ind w:firstLine="632"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5.在库期间</w:t>
      </w:r>
      <w:r>
        <w:rPr>
          <w:rFonts w:hint="default" w:ascii="Times New Roman" w:hAnsi="Times New Roman" w:eastAsia="仿宋_GB2312" w:cs="Times New Roman"/>
          <w:color w:val="auto"/>
          <w:sz w:val="32"/>
          <w:szCs w:val="32"/>
          <w:lang w:val="en-US" w:eastAsia="zh-CN"/>
        </w:rPr>
        <w:t>存在</w:t>
      </w:r>
      <w:r>
        <w:rPr>
          <w:rFonts w:hint="default" w:ascii="Times New Roman" w:hAnsi="Times New Roman" w:eastAsia="仿宋_GB2312" w:cs="Times New Roman"/>
          <w:color w:val="auto"/>
          <w:sz w:val="32"/>
          <w:szCs w:val="32"/>
          <w:highlight w:val="none"/>
          <w:lang w:val="en-US" w:eastAsia="zh-CN"/>
        </w:rPr>
        <w:t>涉及</w:t>
      </w:r>
      <w:r>
        <w:rPr>
          <w:rFonts w:hint="default" w:ascii="Times New Roman" w:hAnsi="Times New Roman" w:eastAsia="仿宋_GB2312" w:cs="Times New Roman"/>
          <w:color w:val="auto"/>
          <w:sz w:val="32"/>
          <w:szCs w:val="32"/>
          <w:lang w:val="en-US" w:eastAsia="zh-CN"/>
        </w:rPr>
        <w:t>招标投标领域</w:t>
      </w:r>
      <w:r>
        <w:rPr>
          <w:rFonts w:hint="default" w:ascii="Times New Roman" w:hAnsi="Times New Roman" w:eastAsia="仿宋_GB2312" w:cs="Times New Roman"/>
          <w:color w:val="auto"/>
          <w:sz w:val="32"/>
          <w:szCs w:val="24"/>
          <w:lang w:val="en-US" w:eastAsia="zh-CN"/>
        </w:rPr>
        <w:t>违法违规行为</w:t>
      </w:r>
      <w:r>
        <w:rPr>
          <w:rFonts w:hint="default" w:ascii="Times New Roman" w:hAnsi="Times New Roman" w:eastAsia="仿宋_GB2312" w:cs="Times New Roman"/>
          <w:color w:val="auto"/>
          <w:sz w:val="32"/>
          <w:szCs w:val="32"/>
          <w:lang w:val="en-US" w:eastAsia="zh-CN"/>
        </w:rPr>
        <w:t>，被有关行政监督部门依法给予行政处罚；</w:t>
      </w:r>
    </w:p>
    <w:p w14:paraId="3A9AE4E8">
      <w:pPr>
        <w:pStyle w:val="2"/>
        <w:spacing w:beforeLines="0" w:afterLines="0" w:line="604" w:lineRule="exact"/>
        <w:ind w:firstLine="632" w:firstLineChars="200"/>
        <w:rPr>
          <w:rFonts w:hint="default" w:ascii="Times New Roman" w:hAnsi="Times New Roman" w:eastAsia="仿宋_GB2312" w:cs="Times New Roman"/>
          <w:color w:val="auto"/>
          <w:lang w:val="en-US" w:eastAsia="zh-CN"/>
        </w:rPr>
      </w:pPr>
      <w:r>
        <w:rPr>
          <w:rFonts w:hint="eastAsia" w:eastAsia="仿宋_GB2312" w:cs="Times New Roman"/>
          <w:color w:val="auto"/>
          <w:lang w:val="en-US" w:eastAsia="zh-CN"/>
        </w:rPr>
        <w:t>6.</w:t>
      </w:r>
      <w:r>
        <w:rPr>
          <w:rFonts w:hint="default" w:ascii="Times New Roman" w:hAnsi="Times New Roman" w:eastAsia="仿宋_GB2312" w:cs="Times New Roman"/>
          <w:color w:val="auto"/>
          <w:lang w:val="en-US" w:eastAsia="zh-CN"/>
        </w:rPr>
        <w:t>年度履职考核不合格；</w:t>
      </w:r>
    </w:p>
    <w:p w14:paraId="5A368D81">
      <w:pPr>
        <w:pStyle w:val="2"/>
        <w:spacing w:beforeLines="0" w:afterLines="0" w:line="604" w:lineRule="exact"/>
        <w:ind w:firstLine="640"/>
        <w:rPr>
          <w:rFonts w:hint="default" w:ascii="Times New Roman" w:hAnsi="Times New Roman" w:eastAsia="仿宋_GB2312" w:cs="Times New Roman"/>
          <w:color w:val="auto"/>
          <w:lang w:val="en-US" w:eastAsia="zh-CN"/>
        </w:rPr>
      </w:pPr>
      <w:r>
        <w:rPr>
          <w:rFonts w:hint="eastAsia" w:eastAsia="仿宋_GB2312" w:cs="Times New Roman"/>
          <w:color w:val="auto"/>
          <w:lang w:val="en-US" w:eastAsia="zh-CN"/>
        </w:rPr>
        <w:t>7.</w:t>
      </w:r>
      <w:r>
        <w:rPr>
          <w:rFonts w:hint="default" w:ascii="Times New Roman" w:hAnsi="Times New Roman" w:eastAsia="仿宋_GB2312" w:cs="Times New Roman"/>
          <w:color w:val="auto"/>
          <w:lang w:val="en-US" w:eastAsia="zh-CN"/>
        </w:rPr>
        <w:t>自愿退出评标专家库；</w:t>
      </w:r>
    </w:p>
    <w:p w14:paraId="018E0CB5">
      <w:pPr>
        <w:pStyle w:val="2"/>
        <w:spacing w:beforeLines="0" w:afterLines="0" w:line="604" w:lineRule="exact"/>
        <w:ind w:firstLine="632" w:firstLineChars="200"/>
        <w:rPr>
          <w:rFonts w:hint="default" w:ascii="Times New Roman" w:hAnsi="Times New Roman" w:eastAsia="仿宋_GB2312" w:cs="Times New Roman"/>
          <w:color w:val="auto"/>
          <w:szCs w:val="32"/>
        </w:rPr>
      </w:pPr>
      <w:r>
        <w:rPr>
          <w:rFonts w:hint="eastAsia" w:eastAsia="仿宋_GB2312" w:cs="Times New Roman"/>
          <w:color w:val="auto"/>
          <w:lang w:val="en-US" w:eastAsia="zh-CN"/>
        </w:rPr>
        <w:t>8.</w:t>
      </w:r>
      <w:r>
        <w:rPr>
          <w:rFonts w:hint="default" w:ascii="Times New Roman" w:hAnsi="Times New Roman" w:eastAsia="仿宋_GB2312" w:cs="Times New Roman"/>
          <w:color w:val="auto"/>
          <w:szCs w:val="32"/>
        </w:rPr>
        <w:t>法律、法规、规章规定的其他情形。</w:t>
      </w:r>
    </w:p>
    <w:p w14:paraId="12CFD2BB">
      <w:pPr>
        <w:spacing w:beforeLines="0" w:afterLines="0" w:line="604" w:lineRule="exact"/>
        <w:ind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eastAsia="zh-CN" w:bidi="ar"/>
        </w:rPr>
        <w:t>评标专家因前款第5</w:t>
      </w:r>
      <w:r>
        <w:rPr>
          <w:rFonts w:hint="default" w:ascii="Times New Roman" w:hAnsi="Times New Roman" w:eastAsia="仿宋_GB2312" w:cs="Times New Roman"/>
          <w:color w:val="auto"/>
          <w:sz w:val="32"/>
          <w:szCs w:val="32"/>
          <w:lang w:val="en-US" w:eastAsia="zh-CN" w:bidi="ar"/>
        </w:rPr>
        <w:t>项情形被调整出库的，3年内不再接受其入库申请；因前款第</w:t>
      </w:r>
      <w:r>
        <w:rPr>
          <w:rFonts w:hint="default" w:ascii="Times New Roman" w:hAnsi="Times New Roman" w:eastAsia="仿宋_GB2312" w:cs="Times New Roman"/>
          <w:color w:val="auto"/>
          <w:sz w:val="32"/>
          <w:szCs w:val="32"/>
          <w:lang w:eastAsia="zh-CN" w:bidi="ar"/>
        </w:rPr>
        <w:t>6</w:t>
      </w:r>
      <w:r>
        <w:rPr>
          <w:rFonts w:hint="default" w:ascii="Times New Roman" w:hAnsi="Times New Roman" w:eastAsia="仿宋_GB2312" w:cs="Times New Roman"/>
          <w:color w:val="auto"/>
          <w:sz w:val="32"/>
          <w:szCs w:val="32"/>
          <w:lang w:val="en-US" w:eastAsia="zh-CN" w:bidi="ar"/>
        </w:rPr>
        <w:t>项情形被调整出库的，1年内不再接受其入库申请。评标专家因前款第</w:t>
      </w:r>
      <w:r>
        <w:rPr>
          <w:rFonts w:hint="default" w:ascii="Times New Roman" w:hAnsi="Times New Roman" w:eastAsia="仿宋_GB2312" w:cs="Times New Roman"/>
          <w:color w:val="auto"/>
          <w:sz w:val="32"/>
          <w:szCs w:val="32"/>
          <w:lang w:eastAsia="zh-CN" w:bidi="ar"/>
        </w:rPr>
        <w:t>1</w:t>
      </w:r>
      <w:r>
        <w:rPr>
          <w:rFonts w:hint="default" w:ascii="Times New Roman" w:hAnsi="Times New Roman" w:eastAsia="仿宋_GB2312" w:cs="Times New Roman"/>
          <w:color w:val="auto"/>
          <w:sz w:val="32"/>
          <w:szCs w:val="32"/>
          <w:lang w:val="en-US" w:eastAsia="zh-CN" w:bidi="ar"/>
        </w:rPr>
        <w:t>项至第</w:t>
      </w:r>
      <w:r>
        <w:rPr>
          <w:rFonts w:hint="default" w:ascii="Times New Roman" w:hAnsi="Times New Roman" w:eastAsia="仿宋_GB2312" w:cs="Times New Roman"/>
          <w:color w:val="auto"/>
          <w:sz w:val="32"/>
          <w:szCs w:val="32"/>
          <w:lang w:eastAsia="zh-CN" w:bidi="ar"/>
        </w:rPr>
        <w:t>6</w:t>
      </w:r>
      <w:r>
        <w:rPr>
          <w:rFonts w:hint="default" w:ascii="Times New Roman" w:hAnsi="Times New Roman" w:eastAsia="仿宋_GB2312" w:cs="Times New Roman"/>
          <w:color w:val="auto"/>
          <w:sz w:val="32"/>
          <w:szCs w:val="32"/>
          <w:lang w:val="en-US" w:eastAsia="zh-CN" w:bidi="ar"/>
        </w:rPr>
        <w:t>项情形被调整出库的，应当</w:t>
      </w:r>
      <w:r>
        <w:rPr>
          <w:rFonts w:hint="default" w:ascii="Times New Roman" w:hAnsi="Times New Roman" w:eastAsia="仿宋_GB2312" w:cs="Times New Roman"/>
          <w:color w:val="auto"/>
          <w:sz w:val="32"/>
          <w:szCs w:val="32"/>
          <w:lang w:eastAsia="zh-CN" w:bidi="ar"/>
        </w:rPr>
        <w:t>由省有关主管部门</w:t>
      </w:r>
      <w:r>
        <w:rPr>
          <w:rFonts w:hint="default" w:ascii="Times New Roman" w:hAnsi="Times New Roman" w:eastAsia="仿宋_GB2312" w:cs="Times New Roman"/>
          <w:color w:val="auto"/>
          <w:sz w:val="32"/>
          <w:szCs w:val="32"/>
          <w:lang w:val="en-US" w:eastAsia="zh-CN" w:bidi="ar"/>
        </w:rPr>
        <w:t>通报推荐入库单位。</w:t>
      </w:r>
      <w:r>
        <w:rPr>
          <w:rFonts w:hint="default" w:ascii="Times New Roman" w:hAnsi="Times New Roman" w:eastAsia="仿宋_GB2312" w:cs="Times New Roman"/>
          <w:color w:val="auto"/>
          <w:sz w:val="32"/>
          <w:szCs w:val="32"/>
          <w:lang w:bidi="ar"/>
        </w:rPr>
        <w:t>评标专家被调整出库的，评标专家电子聘书自动作废。</w:t>
      </w:r>
    </w:p>
    <w:p w14:paraId="2D2C966F">
      <w:pPr>
        <w:keepNext w:val="0"/>
        <w:keepLines w:val="0"/>
        <w:widowControl w:val="0"/>
        <w:suppressLineNumbers w:val="0"/>
        <w:spacing w:before="0" w:beforeLines="0" w:beforeAutospacing="0" w:after="0" w:afterLines="0" w:afterAutospacing="0" w:line="604" w:lineRule="exact"/>
        <w:ind w:left="0" w:right="0" w:firstLine="632"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b/>
          <w:bCs/>
          <w:color w:val="auto"/>
          <w:kern w:val="0"/>
          <w:sz w:val="32"/>
          <w:szCs w:val="32"/>
          <w:lang w:val="zh-CN" w:eastAsia="zh-CN" w:bidi="ar"/>
        </w:rPr>
        <w:t>（三十四）</w:t>
      </w:r>
      <w:r>
        <w:rPr>
          <w:rFonts w:hint="default" w:ascii="Times New Roman" w:hAnsi="Times New Roman" w:eastAsia="仿宋_GB2312" w:cs="Times New Roman"/>
          <w:color w:val="auto"/>
          <w:kern w:val="2"/>
          <w:sz w:val="32"/>
          <w:szCs w:val="32"/>
          <w:lang w:val="en-US" w:eastAsia="zh-CN" w:bidi="ar"/>
        </w:rPr>
        <w:t>评标专家对</w:t>
      </w:r>
      <w:r>
        <w:rPr>
          <w:rFonts w:hint="default" w:ascii="Times New Roman" w:hAnsi="Times New Roman" w:eastAsia="仿宋_GB2312" w:cs="Times New Roman"/>
          <w:color w:val="auto"/>
          <w:kern w:val="2"/>
          <w:sz w:val="32"/>
          <w:szCs w:val="32"/>
          <w:lang w:eastAsia="zh-CN" w:bidi="ar"/>
        </w:rPr>
        <w:t>调整</w:t>
      </w:r>
      <w:r>
        <w:rPr>
          <w:rFonts w:hint="default" w:ascii="Times New Roman" w:hAnsi="Times New Roman" w:eastAsia="仿宋_GB2312" w:cs="Times New Roman"/>
          <w:color w:val="auto"/>
          <w:kern w:val="2"/>
          <w:sz w:val="32"/>
          <w:szCs w:val="32"/>
          <w:lang w:val="en-US" w:eastAsia="zh-CN" w:bidi="ar"/>
        </w:rPr>
        <w:t>出库认定结果有异议的，有权向省有关主管部门申请复核。省有关主管部门应当自收到复核申请之日起30日内，核实有关情况并向申请人作出答复。</w:t>
      </w:r>
    </w:p>
    <w:p w14:paraId="6D1039C7">
      <w:pPr>
        <w:spacing w:beforeLines="0" w:afterLines="0" w:line="604" w:lineRule="exact"/>
        <w:ind w:firstLine="632" w:firstLineChars="200"/>
        <w:rPr>
          <w:rFonts w:hint="default" w:ascii="Times New Roman" w:hAnsi="Times New Roman" w:eastAsia="仿宋_GB2312" w:cs="Times New Roman"/>
          <w:color w:val="auto"/>
          <w:sz w:val="32"/>
          <w:szCs w:val="32"/>
          <w:lang w:bidi="ar"/>
        </w:rPr>
      </w:pPr>
      <w:r>
        <w:rPr>
          <w:rFonts w:hint="default" w:ascii="Times New Roman" w:hAnsi="Times New Roman" w:eastAsia="楷体_GB2312" w:cs="Times New Roman"/>
          <w:b/>
          <w:bCs/>
          <w:color w:val="auto"/>
          <w:kern w:val="0"/>
          <w:sz w:val="32"/>
          <w:szCs w:val="32"/>
          <w:lang w:val="zh-CN" w:eastAsia="zh-CN" w:bidi="ar"/>
        </w:rPr>
        <w:t>（三十五）</w:t>
      </w:r>
      <w:r>
        <w:rPr>
          <w:rFonts w:hint="default" w:ascii="Times New Roman" w:hAnsi="Times New Roman" w:eastAsia="仿宋_GB2312" w:cs="Times New Roman"/>
          <w:b w:val="0"/>
          <w:bCs w:val="0"/>
          <w:i w:val="0"/>
          <w:caps w:val="0"/>
          <w:strike w:val="0"/>
          <w:color w:val="auto"/>
          <w:spacing w:val="0"/>
          <w:kern w:val="2"/>
          <w:sz w:val="32"/>
          <w:szCs w:val="32"/>
          <w:shd w:val="clear" w:color="auto" w:fill="auto"/>
          <w:lang w:bidi="ar"/>
        </w:rPr>
        <w:t>司法机关、纪检监察机关、行政监督部门</w:t>
      </w:r>
      <w:r>
        <w:rPr>
          <w:rFonts w:hint="default" w:ascii="Times New Roman" w:hAnsi="Times New Roman" w:eastAsia="仿宋_GB2312" w:cs="Times New Roman"/>
          <w:b w:val="0"/>
          <w:bCs w:val="0"/>
          <w:i w:val="0"/>
          <w:caps w:val="0"/>
          <w:strike w:val="0"/>
          <w:color w:val="auto"/>
          <w:spacing w:val="0"/>
          <w:kern w:val="2"/>
          <w:sz w:val="32"/>
          <w:szCs w:val="32"/>
          <w:shd w:val="clear" w:color="auto" w:fill="auto"/>
          <w:lang w:eastAsia="zh-CN" w:bidi="ar"/>
        </w:rPr>
        <w:t>等</w:t>
      </w:r>
      <w:r>
        <w:rPr>
          <w:rFonts w:hint="default" w:ascii="Times New Roman" w:hAnsi="Times New Roman" w:eastAsia="仿宋_GB2312" w:cs="Times New Roman"/>
          <w:strike w:val="0"/>
          <w:color w:val="auto"/>
          <w:sz w:val="32"/>
          <w:szCs w:val="32"/>
          <w:lang w:bidi="ar"/>
        </w:rPr>
        <w:t>发现评标专家存在应予</w:t>
      </w:r>
      <w:r>
        <w:rPr>
          <w:rFonts w:hint="default" w:ascii="Times New Roman" w:hAnsi="Times New Roman" w:eastAsia="仿宋_GB2312" w:cs="Times New Roman"/>
          <w:strike w:val="0"/>
          <w:color w:val="auto"/>
          <w:sz w:val="32"/>
          <w:szCs w:val="32"/>
          <w:lang w:eastAsia="zh-CN" w:bidi="ar"/>
        </w:rPr>
        <w:t>暂停抽取</w:t>
      </w:r>
      <w:r>
        <w:rPr>
          <w:rFonts w:hint="default" w:ascii="Times New Roman" w:hAnsi="Times New Roman" w:eastAsia="仿宋_GB2312" w:cs="Times New Roman"/>
          <w:strike w:val="0"/>
          <w:color w:val="auto"/>
          <w:sz w:val="32"/>
          <w:szCs w:val="32"/>
          <w:lang w:bidi="ar"/>
        </w:rPr>
        <w:t>、调整出库情形的，应</w:t>
      </w:r>
      <w:r>
        <w:rPr>
          <w:rFonts w:hint="default" w:ascii="Times New Roman" w:hAnsi="Times New Roman" w:eastAsia="仿宋_GB2312" w:cs="Times New Roman"/>
          <w:strike w:val="0"/>
          <w:color w:val="auto"/>
          <w:sz w:val="32"/>
          <w:szCs w:val="32"/>
          <w:lang w:eastAsia="zh-CN" w:bidi="ar"/>
        </w:rPr>
        <w:t>根据有关规定</w:t>
      </w:r>
      <w:r>
        <w:rPr>
          <w:rFonts w:hint="default" w:ascii="Times New Roman" w:hAnsi="Times New Roman" w:eastAsia="仿宋_GB2312" w:cs="Times New Roman"/>
          <w:strike w:val="0"/>
          <w:color w:val="auto"/>
          <w:sz w:val="32"/>
          <w:szCs w:val="32"/>
          <w:lang w:bidi="ar"/>
        </w:rPr>
        <w:t>及时</w:t>
      </w:r>
      <w:r>
        <w:rPr>
          <w:rFonts w:hint="default" w:ascii="Times New Roman" w:hAnsi="Times New Roman" w:eastAsia="仿宋_GB2312" w:cs="Times New Roman"/>
          <w:strike w:val="0"/>
          <w:color w:val="auto"/>
          <w:sz w:val="32"/>
          <w:szCs w:val="32"/>
          <w:lang w:eastAsia="zh-CN" w:bidi="ar"/>
        </w:rPr>
        <w:t>移</w:t>
      </w:r>
      <w:r>
        <w:rPr>
          <w:rFonts w:hint="default" w:ascii="Times New Roman" w:hAnsi="Times New Roman" w:eastAsia="仿宋_GB2312" w:cs="Times New Roman"/>
          <w:strike w:val="0"/>
          <w:color w:val="auto"/>
          <w:sz w:val="32"/>
          <w:szCs w:val="32"/>
          <w:lang w:bidi="ar"/>
        </w:rPr>
        <w:t>送</w:t>
      </w:r>
      <w:r>
        <w:rPr>
          <w:rFonts w:hint="default" w:ascii="Times New Roman" w:hAnsi="Times New Roman" w:eastAsia="仿宋_GB2312" w:cs="Times New Roman"/>
          <w:strike w:val="0"/>
          <w:color w:val="auto"/>
          <w:sz w:val="32"/>
          <w:szCs w:val="32"/>
          <w:lang w:eastAsia="zh-CN" w:bidi="ar"/>
        </w:rPr>
        <w:t>，</w:t>
      </w:r>
      <w:r>
        <w:rPr>
          <w:rFonts w:hint="default" w:ascii="Times New Roman" w:hAnsi="Times New Roman" w:eastAsia="仿宋_GB2312" w:cs="Times New Roman"/>
          <w:strike w:val="0"/>
          <w:color w:val="auto"/>
          <w:sz w:val="32"/>
          <w:szCs w:val="32"/>
          <w:lang w:bidi="ar"/>
        </w:rPr>
        <w:t>省有关主管部门依照本细则规定作出处理</w:t>
      </w:r>
      <w:r>
        <w:rPr>
          <w:rFonts w:hint="default" w:ascii="Times New Roman" w:hAnsi="Times New Roman" w:eastAsia="仿宋_GB2312" w:cs="Times New Roman"/>
          <w:color w:val="auto"/>
          <w:sz w:val="32"/>
          <w:szCs w:val="32"/>
          <w:lang w:bidi="ar"/>
        </w:rPr>
        <w:t>。</w:t>
      </w:r>
    </w:p>
    <w:p w14:paraId="22420160">
      <w:pPr>
        <w:spacing w:beforeLines="0" w:afterLines="0" w:line="604" w:lineRule="exact"/>
        <w:ind w:firstLine="632" w:firstLineChars="200"/>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bidi="ar"/>
        </w:rPr>
        <w:t>为防范风险，</w:t>
      </w:r>
      <w:r>
        <w:rPr>
          <w:rFonts w:hint="default" w:ascii="Times New Roman" w:hAnsi="Times New Roman" w:eastAsia="仿宋_GB2312" w:cs="Times New Roman"/>
          <w:color w:val="auto"/>
          <w:sz w:val="32"/>
          <w:szCs w:val="32"/>
          <w:lang w:val="en-US" w:eastAsia="zh-CN" w:bidi="ar"/>
        </w:rPr>
        <w:t>有关主管部门在实施专家管理以及</w:t>
      </w:r>
      <w:r>
        <w:rPr>
          <w:rFonts w:hint="default" w:ascii="Times New Roman" w:hAnsi="Times New Roman" w:eastAsia="仿宋_GB2312" w:cs="Times New Roman"/>
          <w:b w:val="0"/>
          <w:bCs w:val="0"/>
          <w:i w:val="0"/>
          <w:caps w:val="0"/>
          <w:strike w:val="0"/>
          <w:color w:val="auto"/>
          <w:spacing w:val="0"/>
          <w:kern w:val="2"/>
          <w:sz w:val="32"/>
          <w:szCs w:val="32"/>
          <w:shd w:val="clear" w:color="auto" w:fill="auto"/>
          <w:lang w:bidi="ar"/>
        </w:rPr>
        <w:t>行政监督部门</w:t>
      </w:r>
      <w:r>
        <w:rPr>
          <w:rFonts w:hint="default" w:ascii="Times New Roman" w:hAnsi="Times New Roman" w:eastAsia="仿宋_GB2312" w:cs="Times New Roman"/>
          <w:b w:val="0"/>
          <w:bCs w:val="0"/>
          <w:i w:val="0"/>
          <w:caps w:val="0"/>
          <w:strike w:val="0"/>
          <w:color w:val="auto"/>
          <w:spacing w:val="0"/>
          <w:kern w:val="2"/>
          <w:sz w:val="32"/>
          <w:szCs w:val="32"/>
          <w:shd w:val="clear" w:color="auto" w:fill="auto"/>
          <w:lang w:val="en-US" w:eastAsia="zh-CN" w:bidi="ar"/>
        </w:rPr>
        <w:t>在实施行政监督时</w:t>
      </w:r>
      <w:r>
        <w:rPr>
          <w:rFonts w:hint="default" w:ascii="Times New Roman" w:hAnsi="Times New Roman" w:eastAsia="仿宋_GB2312" w:cs="Times New Roman"/>
          <w:color w:val="auto"/>
          <w:sz w:val="32"/>
          <w:szCs w:val="32"/>
          <w:lang w:val="en-US" w:eastAsia="zh-CN" w:bidi="ar"/>
        </w:rPr>
        <w:t>可以</w:t>
      </w:r>
      <w:r>
        <w:rPr>
          <w:rFonts w:hint="default" w:ascii="Times New Roman" w:hAnsi="Times New Roman" w:eastAsia="仿宋_GB2312" w:cs="Times New Roman"/>
          <w:color w:val="auto"/>
          <w:sz w:val="32"/>
          <w:szCs w:val="32"/>
          <w:lang w:bidi="ar"/>
        </w:rPr>
        <w:t>采取</w:t>
      </w:r>
      <w:r>
        <w:rPr>
          <w:rFonts w:hint="default" w:ascii="Times New Roman" w:hAnsi="Times New Roman" w:eastAsia="仿宋_GB2312" w:cs="Times New Roman"/>
          <w:color w:val="auto"/>
          <w:sz w:val="32"/>
          <w:szCs w:val="32"/>
          <w:lang w:val="en-US" w:eastAsia="zh-CN" w:bidi="ar"/>
        </w:rPr>
        <w:t>询问</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约谈</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告诫</w:t>
      </w:r>
      <w:r>
        <w:rPr>
          <w:rFonts w:hint="default" w:ascii="Times New Roman" w:hAnsi="Times New Roman" w:eastAsia="仿宋_GB2312" w:cs="Times New Roman"/>
          <w:color w:val="auto"/>
          <w:sz w:val="32"/>
          <w:szCs w:val="32"/>
          <w:lang w:bidi="ar"/>
        </w:rPr>
        <w:t>等措施。</w:t>
      </w:r>
    </w:p>
    <w:p w14:paraId="319B4C78">
      <w:pPr>
        <w:spacing w:beforeLines="0" w:afterLines="0" w:line="604" w:lineRule="exact"/>
        <w:ind w:firstLine="632"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lang w:val="en-US" w:eastAsia="zh-CN"/>
        </w:rPr>
        <w:t>评标</w:t>
      </w:r>
      <w:r>
        <w:rPr>
          <w:rFonts w:hint="default" w:ascii="Times New Roman" w:hAnsi="Times New Roman" w:eastAsia="黑体" w:cs="Times New Roman"/>
          <w:color w:val="auto"/>
          <w:sz w:val="32"/>
          <w:szCs w:val="32"/>
          <w:lang w:eastAsia="zh-CN"/>
        </w:rPr>
        <w:t>报酬</w:t>
      </w:r>
    </w:p>
    <w:p w14:paraId="3D037C98">
      <w:pPr>
        <w:numPr>
          <w:ilvl w:val="0"/>
          <w:numId w:val="0"/>
        </w:num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bidi="ar"/>
        </w:rPr>
        <w:t>（三十六）</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lang w:eastAsia="zh-CN"/>
        </w:rPr>
        <w:t>省综合评标专家库</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lang w:eastAsia="zh-CN"/>
        </w:rPr>
        <w:t>专家评标报酬参考标准》由省发展改革部门会同省有关主管部门制定，适时动态调整并向社会公开。（见附件</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p>
    <w:p w14:paraId="0E6580A5">
      <w:pPr>
        <w:spacing w:beforeLines="0" w:afterLines="0" w:line="604" w:lineRule="exact"/>
        <w:ind w:firstLine="63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0"/>
          <w:sz w:val="32"/>
          <w:szCs w:val="32"/>
          <w:lang w:val="zh-CN" w:eastAsia="zh-CN" w:bidi="ar"/>
        </w:rPr>
        <w:t>（三十七）</w:t>
      </w:r>
      <w:r>
        <w:rPr>
          <w:rFonts w:hint="default" w:ascii="Times New Roman" w:hAnsi="Times New Roman" w:eastAsia="仿宋_GB2312" w:cs="Times New Roman"/>
          <w:color w:val="auto"/>
          <w:sz w:val="32"/>
          <w:szCs w:val="32"/>
          <w:lang w:eastAsia="zh-CN"/>
        </w:rPr>
        <w:t>评标报酬应当由招标人支付，</w:t>
      </w:r>
      <w:r>
        <w:rPr>
          <w:rFonts w:hint="default" w:ascii="Times New Roman" w:hAnsi="Times New Roman" w:eastAsia="仿宋_GB2312" w:cs="Times New Roman"/>
          <w:color w:val="auto"/>
          <w:sz w:val="32"/>
          <w:szCs w:val="32"/>
        </w:rPr>
        <w:t>一般应在评标结束后15日内支付。</w:t>
      </w:r>
      <w:r>
        <w:rPr>
          <w:rFonts w:hint="default" w:ascii="Times New Roman" w:hAnsi="Times New Roman" w:eastAsia="仿宋_GB2312" w:cs="Times New Roman"/>
          <w:color w:val="auto"/>
          <w:sz w:val="32"/>
          <w:szCs w:val="32"/>
          <w:lang w:val="en-US" w:eastAsia="zh-CN"/>
        </w:rPr>
        <w:t>支付方应就支付的评标报酬依法履行个人所得税扣缴义务，并协助评标专家办理开具发票等税务事项。</w:t>
      </w:r>
    </w:p>
    <w:p w14:paraId="44F445C3">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bidi="ar"/>
        </w:rPr>
        <w:t>（三十八</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各设区</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发展改革部门</w:t>
      </w:r>
      <w:r>
        <w:rPr>
          <w:rFonts w:hint="default" w:ascii="Times New Roman" w:hAnsi="Times New Roman" w:eastAsia="仿宋_GB2312" w:cs="Times New Roman"/>
          <w:color w:val="auto"/>
          <w:sz w:val="32"/>
          <w:szCs w:val="32"/>
          <w:lang w:eastAsia="zh-CN"/>
        </w:rPr>
        <w:t>会同有关行业主管部门</w:t>
      </w:r>
      <w:r>
        <w:rPr>
          <w:rFonts w:hint="default" w:ascii="Times New Roman" w:hAnsi="Times New Roman" w:eastAsia="仿宋_GB2312" w:cs="Times New Roman"/>
          <w:color w:val="auto"/>
          <w:sz w:val="32"/>
          <w:szCs w:val="32"/>
        </w:rPr>
        <w:t>可参照《浙江省综合评标专家库评标专家评标报酬参考标准》制定本区域评标报酬支付标准</w:t>
      </w:r>
      <w:r>
        <w:rPr>
          <w:rFonts w:hint="default" w:ascii="Times New Roman" w:hAnsi="Times New Roman" w:eastAsia="仿宋_GB2312" w:cs="Times New Roman"/>
          <w:color w:val="auto"/>
          <w:sz w:val="32"/>
          <w:szCs w:val="32"/>
          <w:lang w:eastAsia="zh-CN"/>
        </w:rPr>
        <w:t>并及时</w:t>
      </w:r>
      <w:r>
        <w:rPr>
          <w:rFonts w:hint="default" w:ascii="Times New Roman" w:hAnsi="Times New Roman" w:eastAsia="仿宋_GB2312" w:cs="Times New Roman"/>
          <w:color w:val="auto"/>
          <w:sz w:val="32"/>
          <w:szCs w:val="32"/>
        </w:rPr>
        <w:t>向社会公开。</w:t>
      </w:r>
    </w:p>
    <w:p w14:paraId="643E75B2">
      <w:pPr>
        <w:spacing w:beforeLines="0" w:afterLines="0" w:line="604" w:lineRule="exact"/>
        <w:ind w:firstLine="63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各设区市</w:t>
      </w:r>
      <w:r>
        <w:rPr>
          <w:rFonts w:hint="eastAsia"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lang w:eastAsia="zh-CN"/>
        </w:rPr>
        <w:t>制定本区域的</w:t>
      </w:r>
      <w:r>
        <w:rPr>
          <w:rFonts w:hint="default" w:ascii="Times New Roman" w:hAnsi="Times New Roman" w:eastAsia="仿宋_GB2312" w:cs="Times New Roman"/>
          <w:color w:val="auto"/>
          <w:sz w:val="32"/>
          <w:szCs w:val="32"/>
        </w:rPr>
        <w:t>报酬</w:t>
      </w:r>
      <w:r>
        <w:rPr>
          <w:rFonts w:hint="default" w:ascii="Times New Roman" w:hAnsi="Times New Roman" w:eastAsia="仿宋_GB2312" w:cs="Times New Roman"/>
          <w:color w:val="auto"/>
          <w:sz w:val="32"/>
          <w:szCs w:val="32"/>
          <w:lang w:eastAsia="zh-CN"/>
        </w:rPr>
        <w:t>支付标准的，执行</w:t>
      </w:r>
      <w:r>
        <w:rPr>
          <w:rFonts w:hint="default" w:ascii="Times New Roman" w:hAnsi="Times New Roman" w:eastAsia="仿宋_GB2312" w:cs="Times New Roman"/>
          <w:color w:val="auto"/>
          <w:sz w:val="32"/>
          <w:szCs w:val="32"/>
        </w:rPr>
        <w:t>《浙江省综合评标专家库</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rPr>
        <w:t>专家评标报酬参考标准》</w:t>
      </w:r>
      <w:r>
        <w:rPr>
          <w:rFonts w:hint="default" w:ascii="Times New Roman" w:hAnsi="Times New Roman" w:eastAsia="仿宋_GB2312" w:cs="Times New Roman"/>
          <w:color w:val="auto"/>
          <w:sz w:val="32"/>
          <w:szCs w:val="32"/>
          <w:lang w:eastAsia="zh-CN"/>
        </w:rPr>
        <w:t>。</w:t>
      </w:r>
    </w:p>
    <w:p w14:paraId="1E2D3FF0">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三十九</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评标专家确认参加评标的，视为接受</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lang w:eastAsia="zh-CN"/>
        </w:rPr>
        <w:t>报酬</w:t>
      </w:r>
      <w:r>
        <w:rPr>
          <w:rFonts w:hint="default" w:ascii="Times New Roman" w:hAnsi="Times New Roman" w:eastAsia="仿宋_GB2312" w:cs="Times New Roman"/>
          <w:color w:val="auto"/>
          <w:sz w:val="32"/>
          <w:szCs w:val="32"/>
        </w:rPr>
        <w:t>标准，评标专家不得提出更高标准</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酬或其他不合理费用要求。</w:t>
      </w:r>
    </w:p>
    <w:p w14:paraId="79807F54">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评标专家对所得</w:t>
      </w:r>
      <w:r>
        <w:rPr>
          <w:rFonts w:hint="default"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酬有异议的，可在评标结束后向有关行政监督部门反映，但不得以</w:t>
      </w:r>
      <w:r>
        <w:rPr>
          <w:rFonts w:hint="default"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酬低为由拒绝在评标报告上签字。</w:t>
      </w:r>
    </w:p>
    <w:p w14:paraId="1F0FF581">
      <w:pPr>
        <w:numPr>
          <w:ilvl w:val="0"/>
          <w:numId w:val="0"/>
        </w:numPr>
        <w:spacing w:beforeLines="0" w:afterLines="0" w:line="604" w:lineRule="exact"/>
        <w:ind w:firstLine="0" w:firstLineChars="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责任追究</w:t>
      </w:r>
    </w:p>
    <w:p w14:paraId="77CE2507">
      <w:pPr>
        <w:numPr>
          <w:ilvl w:val="0"/>
          <w:numId w:val="0"/>
        </w:numPr>
        <w:spacing w:beforeLines="0" w:afterLines="0" w:line="604" w:lineRule="exact"/>
        <w:ind w:firstLine="632" w:firstLineChars="200"/>
        <w:rPr>
          <w:rFonts w:hint="default" w:ascii="Times New Roman" w:hAnsi="Times New Roman" w:eastAsia="仿宋_GB2312" w:cs="Times New Roman"/>
          <w:b w:val="0"/>
          <w:bCs w:val="0"/>
          <w:i w:val="0"/>
          <w:caps w:val="0"/>
          <w:color w:val="auto"/>
          <w:spacing w:val="0"/>
          <w:sz w:val="32"/>
          <w:szCs w:val="32"/>
          <w:shd w:val="clear" w:color="auto" w:fill="auto"/>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b w:val="0"/>
          <w:bCs w:val="0"/>
          <w:i w:val="0"/>
          <w:caps w:val="0"/>
          <w:color w:val="auto"/>
          <w:spacing w:val="0"/>
          <w:sz w:val="32"/>
          <w:szCs w:val="32"/>
          <w:shd w:val="clear" w:color="auto" w:fill="auto"/>
        </w:rPr>
        <w:t>招标投标有关法律、法规、规章对违反本细则规定的行为已有</w:t>
      </w:r>
      <w:r>
        <w:rPr>
          <w:rFonts w:hint="default" w:ascii="Times New Roman" w:hAnsi="Times New Roman" w:eastAsia="仿宋_GB2312" w:cs="Times New Roman"/>
          <w:b w:val="0"/>
          <w:bCs w:val="0"/>
          <w:i w:val="0"/>
          <w:caps w:val="0"/>
          <w:color w:val="auto"/>
          <w:spacing w:val="0"/>
          <w:sz w:val="32"/>
          <w:szCs w:val="32"/>
          <w:shd w:val="clear" w:color="auto" w:fill="auto"/>
          <w:lang w:val="en-US" w:eastAsia="zh-CN"/>
        </w:rPr>
        <w:t>法律责任</w:t>
      </w:r>
      <w:r>
        <w:rPr>
          <w:rFonts w:hint="default" w:ascii="Times New Roman" w:hAnsi="Times New Roman" w:eastAsia="仿宋_GB2312" w:cs="Times New Roman"/>
          <w:b w:val="0"/>
          <w:bCs w:val="0"/>
          <w:i w:val="0"/>
          <w:caps w:val="0"/>
          <w:color w:val="auto"/>
          <w:spacing w:val="0"/>
          <w:sz w:val="32"/>
          <w:szCs w:val="32"/>
          <w:shd w:val="clear" w:color="auto" w:fill="auto"/>
        </w:rPr>
        <w:t>规定的，从其规定。</w:t>
      </w:r>
    </w:p>
    <w:p w14:paraId="054431A4">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四十一</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行政监督部门</w:t>
      </w:r>
      <w:r>
        <w:rPr>
          <w:rFonts w:hint="eastAsia" w:ascii="Times New Roman" w:hAnsi="Times New Roman" w:eastAsia="仿宋_GB2312" w:cs="Times New Roman"/>
          <w:color w:val="auto"/>
          <w:sz w:val="32"/>
          <w:szCs w:val="32"/>
          <w:lang w:val="en-US" w:eastAsia="zh-CN"/>
        </w:rPr>
        <w:t>发现下列情形的，</w:t>
      </w:r>
      <w:r>
        <w:rPr>
          <w:rFonts w:hint="default" w:ascii="Times New Roman" w:hAnsi="Times New Roman" w:eastAsia="仿宋_GB2312" w:cs="Times New Roman"/>
          <w:color w:val="auto"/>
          <w:sz w:val="32"/>
          <w:szCs w:val="32"/>
        </w:rPr>
        <w:t>应当</w:t>
      </w:r>
      <w:r>
        <w:rPr>
          <w:rFonts w:hint="default" w:ascii="Times New Roman" w:hAnsi="Times New Roman" w:eastAsia="仿宋_GB2312" w:cs="Times New Roman"/>
          <w:color w:val="auto"/>
          <w:sz w:val="32"/>
          <w:szCs w:val="32"/>
          <w:lang w:val="en-US" w:eastAsia="zh-CN"/>
        </w:rPr>
        <w:t>督促</w:t>
      </w:r>
      <w:r>
        <w:rPr>
          <w:rFonts w:hint="eastAsia" w:ascii="Times New Roman" w:hAnsi="Times New Roman" w:eastAsia="仿宋_GB2312" w:cs="Times New Roman"/>
          <w:color w:val="auto"/>
          <w:sz w:val="32"/>
          <w:szCs w:val="32"/>
          <w:lang w:val="en-US" w:eastAsia="zh-CN"/>
        </w:rPr>
        <w:t>相关单位（人员）</w:t>
      </w:r>
      <w:r>
        <w:rPr>
          <w:rFonts w:hint="default" w:ascii="Times New Roman" w:hAnsi="Times New Roman" w:eastAsia="仿宋_GB2312" w:cs="Times New Roman"/>
          <w:color w:val="auto"/>
          <w:sz w:val="32"/>
          <w:szCs w:val="32"/>
        </w:rPr>
        <w:t>改正：</w:t>
      </w:r>
    </w:p>
    <w:p w14:paraId="0401F9F9">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未依照本细则的规定抽取或者补抽评标专家的；</w:t>
      </w:r>
    </w:p>
    <w:p w14:paraId="768B840E">
      <w:pPr>
        <w:spacing w:beforeLines="0" w:afterLines="0" w:line="604" w:lineRule="exact"/>
        <w:ind w:firstLine="632"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b w:val="0"/>
          <w:bCs w:val="0"/>
          <w:color w:val="auto"/>
          <w:sz w:val="32"/>
          <w:szCs w:val="32"/>
        </w:rPr>
        <w:t>未按规定在</w:t>
      </w:r>
      <w:r>
        <w:rPr>
          <w:rFonts w:hint="default" w:ascii="Times New Roman" w:hAnsi="Times New Roman" w:eastAsia="仿宋_GB2312" w:cs="Times New Roman"/>
          <w:b w:val="0"/>
          <w:bCs w:val="0"/>
          <w:color w:val="auto"/>
          <w:sz w:val="32"/>
          <w:szCs w:val="32"/>
          <w:lang w:eastAsia="zh-CN"/>
        </w:rPr>
        <w:t>省公共资源交易服务平台</w:t>
      </w:r>
      <w:r>
        <w:rPr>
          <w:rFonts w:hint="default" w:ascii="Times New Roman" w:hAnsi="Times New Roman" w:eastAsia="仿宋_GB2312" w:cs="Times New Roman"/>
          <w:b w:val="0"/>
          <w:bCs w:val="0"/>
          <w:color w:val="auto"/>
          <w:sz w:val="32"/>
          <w:szCs w:val="32"/>
        </w:rPr>
        <w:t>公开评标委员会定量评审结果的</w:t>
      </w:r>
      <w:r>
        <w:rPr>
          <w:rFonts w:hint="default" w:ascii="Times New Roman" w:hAnsi="Times New Roman" w:eastAsia="仿宋_GB2312" w:cs="Times New Roman"/>
          <w:b w:val="0"/>
          <w:bCs w:val="0"/>
          <w:color w:val="auto"/>
          <w:sz w:val="32"/>
          <w:szCs w:val="32"/>
          <w:lang w:eastAsia="zh-CN"/>
        </w:rPr>
        <w:t>；</w:t>
      </w:r>
    </w:p>
    <w:p w14:paraId="1096F1C3">
      <w:pPr>
        <w:spacing w:beforeLines="0" w:afterLines="0" w:line="604" w:lineRule="exact"/>
        <w:ind w:firstLine="632"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3.未及时对评标专家进行履职信用评价的；</w:t>
      </w:r>
    </w:p>
    <w:p w14:paraId="49DFEC5A">
      <w:pPr>
        <w:spacing w:beforeLines="0" w:afterLines="0" w:line="604" w:lineRule="exact"/>
        <w:ind w:firstLine="632"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4.未妥善保管评标过程中产生的</w:t>
      </w:r>
      <w:r>
        <w:rPr>
          <w:rFonts w:hint="eastAsia" w:ascii="Times New Roman" w:hAnsi="Times New Roman" w:eastAsia="仿宋_GB2312" w:cs="Times New Roman"/>
          <w:b w:val="0"/>
          <w:bCs w:val="0"/>
          <w:strike w:val="0"/>
          <w:color w:val="auto"/>
          <w:sz w:val="32"/>
          <w:szCs w:val="32"/>
          <w:lang w:val="en-US" w:eastAsia="zh-CN"/>
        </w:rPr>
        <w:t>信息数据</w:t>
      </w:r>
      <w:r>
        <w:rPr>
          <w:rFonts w:hint="eastAsia" w:ascii="Times New Roman" w:hAnsi="Times New Roman" w:eastAsia="仿宋_GB2312" w:cs="Times New Roman"/>
          <w:b w:val="0"/>
          <w:bCs w:val="0"/>
          <w:color w:val="auto"/>
          <w:sz w:val="32"/>
          <w:szCs w:val="32"/>
          <w:lang w:val="en-US" w:eastAsia="zh-CN"/>
        </w:rPr>
        <w:t>的；</w:t>
      </w:r>
    </w:p>
    <w:p w14:paraId="0515346F">
      <w:pPr>
        <w:spacing w:beforeLines="0" w:afterLines="0" w:line="604" w:lineRule="exact"/>
        <w:ind w:firstLine="632"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color w:val="auto"/>
          <w:sz w:val="32"/>
          <w:szCs w:val="32"/>
        </w:rPr>
        <w:t>不按规定支付评标报酬</w:t>
      </w:r>
      <w:r>
        <w:rPr>
          <w:rFonts w:hint="eastAsia" w:ascii="Times New Roman" w:hAnsi="Times New Roman" w:eastAsia="仿宋_GB2312" w:cs="Times New Roman"/>
          <w:color w:val="auto"/>
          <w:sz w:val="32"/>
          <w:szCs w:val="32"/>
          <w:lang w:val="en-US" w:eastAsia="zh-CN"/>
        </w:rPr>
        <w:t>的；</w:t>
      </w:r>
    </w:p>
    <w:p w14:paraId="62E253EA">
      <w:pPr>
        <w:numPr>
          <w:ilvl w:val="0"/>
          <w:numId w:val="0"/>
        </w:numPr>
        <w:spacing w:beforeLines="0" w:afterLines="0" w:line="604" w:lineRule="exact"/>
        <w:ind w:firstLine="632" w:firstLineChars="200"/>
        <w:rPr>
          <w:rFonts w:hint="default" w:ascii="Times New Roman" w:hAnsi="Times New Roman" w:eastAsia="仿宋_GB2312" w:cs="Times New Roman"/>
          <w:b w:val="0"/>
          <w:bCs w:val="0"/>
          <w:i w:val="0"/>
          <w:caps w:val="0"/>
          <w:color w:val="auto"/>
          <w:spacing w:val="0"/>
          <w:sz w:val="32"/>
          <w:szCs w:val="32"/>
          <w:shd w:val="clear" w:color="auto" w:fill="auto"/>
          <w:lang w:val="en-US" w:eastAsia="zh-CN"/>
        </w:rPr>
      </w:pPr>
      <w:r>
        <w:rPr>
          <w:rFonts w:hint="eastAsia" w:ascii="Times New Roman" w:hAnsi="Times New Roman" w:eastAsia="仿宋_GB2312" w:cs="Times New Roman"/>
          <w:b w:val="0"/>
          <w:bCs w:val="0"/>
          <w:color w:val="auto"/>
          <w:sz w:val="32"/>
          <w:szCs w:val="32"/>
          <w:lang w:val="en-US" w:eastAsia="zh-CN"/>
        </w:rPr>
        <w:t>6.其他</w:t>
      </w:r>
      <w:r>
        <w:rPr>
          <w:rFonts w:hint="default" w:ascii="Times New Roman" w:hAnsi="Times New Roman" w:eastAsia="仿宋_GB2312" w:cs="Times New Roman"/>
          <w:color w:val="auto"/>
          <w:sz w:val="32"/>
          <w:szCs w:val="32"/>
        </w:rPr>
        <w:t>违反本细则规定</w:t>
      </w:r>
      <w:r>
        <w:rPr>
          <w:rFonts w:hint="eastAsia" w:ascii="Times New Roman" w:hAnsi="Times New Roman" w:eastAsia="仿宋_GB2312" w:cs="Times New Roman"/>
          <w:color w:val="auto"/>
          <w:sz w:val="32"/>
          <w:szCs w:val="32"/>
          <w:lang w:val="en-US" w:eastAsia="zh-CN"/>
        </w:rPr>
        <w:t>的行为。</w:t>
      </w:r>
    </w:p>
    <w:p w14:paraId="0A711FC4">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eastAsia="zh-CN" w:bidi="ar"/>
        </w:rPr>
        <w:t>（四十二）</w:t>
      </w:r>
      <w:r>
        <w:rPr>
          <w:rFonts w:hint="default" w:ascii="Times New Roman" w:hAnsi="Times New Roman" w:eastAsia="仿宋_GB2312" w:cs="Times New Roman"/>
          <w:color w:val="auto"/>
          <w:sz w:val="32"/>
          <w:szCs w:val="32"/>
          <w:lang w:eastAsia="zh-CN"/>
        </w:rPr>
        <w:t>发展改革部门、</w:t>
      </w:r>
      <w:r>
        <w:rPr>
          <w:rFonts w:hint="default" w:ascii="Times New Roman" w:hAnsi="Times New Roman" w:eastAsia="仿宋_GB2312" w:cs="Times New Roman"/>
          <w:color w:val="auto"/>
          <w:sz w:val="32"/>
          <w:szCs w:val="32"/>
        </w:rPr>
        <w:t>有关主管部门、行政监督部门、</w:t>
      </w:r>
      <w:r>
        <w:rPr>
          <w:rFonts w:hint="default" w:ascii="Times New Roman" w:hAnsi="Times New Roman" w:eastAsia="仿宋_GB2312" w:cs="Times New Roman"/>
          <w:color w:val="auto"/>
          <w:sz w:val="32"/>
          <w:szCs w:val="32"/>
          <w:lang w:eastAsia="zh-CN"/>
        </w:rPr>
        <w:t>公共资源交易中心</w:t>
      </w:r>
      <w:r>
        <w:rPr>
          <w:rFonts w:hint="default" w:ascii="Times New Roman" w:hAnsi="Times New Roman" w:eastAsia="仿宋_GB2312" w:cs="Times New Roman"/>
          <w:color w:val="auto"/>
          <w:sz w:val="32"/>
          <w:szCs w:val="32"/>
        </w:rPr>
        <w:t>及其工作人员违反本细则规定的，对直接负责的主管人员和其他直接责任人员，由有权机关按照管理权限依法</w:t>
      </w:r>
      <w:r>
        <w:rPr>
          <w:rFonts w:hint="default" w:ascii="Times New Roman" w:hAnsi="Times New Roman" w:eastAsia="仿宋_GB2312" w:cs="Times New Roman"/>
          <w:color w:val="auto"/>
          <w:sz w:val="32"/>
          <w:szCs w:val="32"/>
          <w:lang w:eastAsia="zh-CN"/>
        </w:rPr>
        <w:t>、依规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依纪</w:t>
      </w:r>
      <w:r>
        <w:rPr>
          <w:rFonts w:hint="default" w:ascii="Times New Roman" w:hAnsi="Times New Roman" w:eastAsia="仿宋_GB2312" w:cs="Times New Roman"/>
          <w:color w:val="auto"/>
          <w:sz w:val="32"/>
          <w:szCs w:val="32"/>
        </w:rPr>
        <w:t>给予处分。</w:t>
      </w:r>
    </w:p>
    <w:p w14:paraId="5EF56A81">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u w:val="none"/>
          <w:lang w:val="en-US" w:eastAsia="zh-CN" w:bidi="ar-SA"/>
        </w:rPr>
        <w:t>设置网络抽取终端的单位违反本办法规定的，由省发展改革部门责令限期改正，逾期不</w:t>
      </w:r>
      <w:r>
        <w:rPr>
          <w:rFonts w:hint="default" w:ascii="Times New Roman" w:hAnsi="Times New Roman" w:eastAsia="仿宋_GB2312" w:cs="Times New Roman"/>
          <w:color w:val="auto"/>
          <w:kern w:val="2"/>
          <w:sz w:val="32"/>
          <w:szCs w:val="32"/>
          <w:u w:val="none"/>
          <w:lang w:val="en-US" w:eastAsia="zh-CN" w:bidi="ar"/>
        </w:rPr>
        <w:t>改正或者情节严重的，可以暂停或者取消其网络抽取终端使用权限。</w:t>
      </w:r>
    </w:p>
    <w:p w14:paraId="65FC684F">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四十三</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评标专家存在违反《中华人民共和国招标投标法》等法律法</w:t>
      </w:r>
      <w:r>
        <w:rPr>
          <w:rFonts w:hint="default" w:ascii="Times New Roman" w:hAnsi="Times New Roman" w:eastAsia="仿宋_GB2312" w:cs="Times New Roman"/>
          <w:color w:val="auto"/>
          <w:sz w:val="32"/>
          <w:szCs w:val="32"/>
          <w:shd w:val="clear" w:color="auto" w:fill="auto"/>
        </w:rPr>
        <w:t>规</w:t>
      </w:r>
      <w:r>
        <w:rPr>
          <w:rFonts w:hint="default" w:ascii="Times New Roman" w:hAnsi="Times New Roman" w:eastAsia="仿宋_GB2312" w:cs="Times New Roman"/>
          <w:color w:val="auto"/>
          <w:sz w:val="32"/>
          <w:szCs w:val="32"/>
          <w:shd w:val="clear" w:color="auto" w:fill="auto"/>
          <w:lang w:val="en-US" w:eastAsia="zh-CN"/>
        </w:rPr>
        <w:t>规章</w:t>
      </w:r>
      <w:r>
        <w:rPr>
          <w:rFonts w:hint="default" w:ascii="Times New Roman" w:hAnsi="Times New Roman" w:eastAsia="仿宋_GB2312" w:cs="Times New Roman"/>
          <w:color w:val="auto"/>
          <w:sz w:val="32"/>
          <w:szCs w:val="32"/>
          <w:shd w:val="clear" w:color="auto" w:fill="auto"/>
        </w:rPr>
        <w:t>行为的，</w:t>
      </w:r>
      <w:r>
        <w:rPr>
          <w:rFonts w:hint="default" w:ascii="Times New Roman" w:hAnsi="Times New Roman" w:eastAsia="仿宋_GB2312" w:cs="Times New Roman"/>
          <w:color w:val="auto"/>
          <w:sz w:val="32"/>
          <w:szCs w:val="32"/>
          <w:shd w:val="clear" w:color="auto" w:fill="auto"/>
          <w:lang w:val="en-US" w:eastAsia="zh-CN"/>
        </w:rPr>
        <w:t>按规定处理</w:t>
      </w:r>
      <w:r>
        <w:rPr>
          <w:rFonts w:hint="default" w:ascii="Times New Roman" w:hAnsi="Times New Roman" w:eastAsia="仿宋_GB2312" w:cs="Times New Roman"/>
          <w:color w:val="auto"/>
          <w:sz w:val="32"/>
          <w:szCs w:val="32"/>
          <w:shd w:val="clear" w:color="auto" w:fill="auto"/>
        </w:rPr>
        <w:t>并将处理结果通报省有关主管部</w:t>
      </w:r>
      <w:r>
        <w:rPr>
          <w:rFonts w:hint="default" w:ascii="Times New Roman" w:hAnsi="Times New Roman" w:eastAsia="仿宋_GB2312" w:cs="Times New Roman"/>
          <w:color w:val="auto"/>
          <w:sz w:val="32"/>
          <w:szCs w:val="32"/>
        </w:rPr>
        <w:t>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构成犯罪的，应当移送司法机关依法追究刑事责任。</w:t>
      </w:r>
    </w:p>
    <w:p w14:paraId="61818260">
      <w:pPr>
        <w:spacing w:beforeLines="0" w:afterLines="0" w:line="604" w:lineRule="exact"/>
        <w:ind w:firstLine="632" w:firstLineChars="200"/>
        <w:rPr>
          <w:rFonts w:hint="default" w:ascii="Times New Roman" w:hAnsi="Times New Roman" w:eastAsia="黑体"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四十四</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省专家库系统开发</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和运维保障单位</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严格设定有关工作人员权限，遵守有关信息保密规定，加强</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省专家库系统</w:t>
      </w:r>
      <w:r>
        <w:rPr>
          <w:rFonts w:hint="eastAsia"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rPr>
        <w:t>专家名单等重要数据安全管控，全程记录重要数据的查询、修改和更新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trike w:val="0"/>
          <w:color w:val="auto"/>
          <w:sz w:val="32"/>
          <w:szCs w:val="32"/>
        </w:rPr>
        <w:t>违反保密</w:t>
      </w:r>
      <w:r>
        <w:rPr>
          <w:rFonts w:hint="eastAsia" w:ascii="Times New Roman" w:hAnsi="Times New Roman" w:eastAsia="仿宋_GB2312" w:cs="Times New Roman"/>
          <w:strike w:val="0"/>
          <w:color w:val="auto"/>
          <w:sz w:val="32"/>
          <w:szCs w:val="32"/>
          <w:lang w:val="en-US" w:eastAsia="zh-CN"/>
        </w:rPr>
        <w:t>规定</w:t>
      </w:r>
      <w:r>
        <w:rPr>
          <w:rFonts w:hint="default" w:ascii="Times New Roman" w:hAnsi="Times New Roman" w:eastAsia="仿宋_GB2312" w:cs="Times New Roman"/>
          <w:strike w:val="0"/>
          <w:color w:val="auto"/>
          <w:sz w:val="32"/>
          <w:szCs w:val="32"/>
        </w:rPr>
        <w:t>的，由有关部门依法依规予以处理。涉嫌犯罪的，依法移送司法机关处理。</w:t>
      </w:r>
    </w:p>
    <w:p w14:paraId="78B57EC7">
      <w:pPr>
        <w:spacing w:beforeLines="0" w:afterLines="0" w:line="604" w:lineRule="exact"/>
        <w:ind w:firstLine="632"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附则</w:t>
      </w:r>
    </w:p>
    <w:p w14:paraId="67E608D7">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四十五</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本细则由浙江省发展和改革委员会和省有</w:t>
      </w:r>
      <w:r>
        <w:rPr>
          <w:rFonts w:hint="default" w:ascii="Times New Roman" w:hAnsi="Times New Roman" w:eastAsia="仿宋_GB2312" w:cs="Times New Roman"/>
          <w:color w:val="auto"/>
          <w:sz w:val="32"/>
          <w:szCs w:val="32"/>
          <w:lang w:eastAsia="zh-CN"/>
        </w:rPr>
        <w:t>关</w:t>
      </w:r>
      <w:r>
        <w:rPr>
          <w:rFonts w:hint="default" w:ascii="Times New Roman" w:hAnsi="Times New Roman" w:eastAsia="仿宋_GB2312" w:cs="Times New Roman"/>
          <w:color w:val="auto"/>
          <w:sz w:val="32"/>
          <w:szCs w:val="32"/>
        </w:rPr>
        <w:t>主管部门负责解释。</w:t>
      </w:r>
    </w:p>
    <w:p w14:paraId="377C002A">
      <w:pPr>
        <w:spacing w:beforeLines="0" w:afterLines="0" w:line="604"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楷体_GB2312" w:cs="Times New Roman"/>
          <w:b/>
          <w:bCs/>
          <w:color w:val="auto"/>
          <w:kern w:val="0"/>
          <w:sz w:val="32"/>
          <w:szCs w:val="32"/>
          <w:lang w:val="zh-CN" w:eastAsia="zh-CN" w:bidi="ar"/>
        </w:rPr>
        <w:t>四十六</w:t>
      </w:r>
      <w:r>
        <w:rPr>
          <w:rFonts w:hint="default" w:ascii="Times New Roman" w:hAnsi="Times New Roman" w:eastAsia="楷体_GB2312" w:cs="Times New Roman"/>
          <w:b/>
          <w:bCs/>
          <w:color w:val="auto"/>
          <w:kern w:val="0"/>
          <w:sz w:val="32"/>
          <w:szCs w:val="32"/>
          <w:lang w:val="zh-CN" w:bidi="ar"/>
        </w:rPr>
        <w:t>）</w:t>
      </w:r>
      <w:r>
        <w:rPr>
          <w:rFonts w:hint="default" w:ascii="Times New Roman" w:hAnsi="Times New Roman" w:eastAsia="仿宋_GB2312" w:cs="Times New Roman"/>
          <w:color w:val="auto"/>
          <w:sz w:val="32"/>
          <w:szCs w:val="32"/>
        </w:rPr>
        <w:t>本细则自20</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 xml:space="preserve">年 </w:t>
      </w:r>
      <w:r>
        <w:rPr>
          <w:rFonts w:hint="eastAsia" w:ascii="Times New Roman" w:hAnsi="Times New Roman" w:eastAsia="仿宋_GB2312" w:cs="Times New Roman"/>
          <w:color w:val="auto"/>
          <w:sz w:val="32"/>
          <w:szCs w:val="32"/>
          <w:lang w:eastAsia="zh"/>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eastAsia="zh"/>
        </w:rPr>
        <w:t>15</w:t>
      </w:r>
      <w:r>
        <w:rPr>
          <w:rFonts w:hint="default" w:ascii="Times New Roman" w:hAnsi="Times New Roman" w:eastAsia="仿宋_GB2312" w:cs="Times New Roman"/>
          <w:color w:val="auto"/>
          <w:sz w:val="32"/>
          <w:szCs w:val="32"/>
        </w:rPr>
        <w:t xml:space="preserve"> 日起施行。原《浙江省综合性评标专家库管理办法实施细则》（浙发改公管〔2021〕240号）同时废止。</w:t>
      </w:r>
    </w:p>
    <w:p w14:paraId="535148D3">
      <w:pPr>
        <w:spacing w:beforeLines="0" w:afterLines="0" w:line="604" w:lineRule="exact"/>
        <w:ind w:firstLine="632" w:firstLineChars="200"/>
        <w:rPr>
          <w:rFonts w:hint="default" w:ascii="Times New Roman" w:hAnsi="Times New Roman" w:eastAsia="仿宋_GB2312" w:cs="Times New Roman"/>
          <w:color w:val="auto"/>
          <w:sz w:val="32"/>
          <w:szCs w:val="32"/>
        </w:rPr>
      </w:pPr>
    </w:p>
    <w:p w14:paraId="77DB651F">
      <w:pPr>
        <w:spacing w:beforeLines="0" w:afterLines="0" w:line="604" w:lineRule="exact"/>
        <w:ind w:firstLine="632"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附</w:t>
      </w:r>
      <w:r>
        <w:rPr>
          <w:rFonts w:hint="eastAsia"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1.评标专家选聘需求表</w:t>
      </w:r>
    </w:p>
    <w:p w14:paraId="7D8B8EE4">
      <w:pPr>
        <w:spacing w:beforeLines="0" w:afterLines="0" w:line="604" w:lineRule="exact"/>
        <w:ind w:firstLine="1580" w:firstLine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2.评标专家抽取（补抽）登记表</w:t>
      </w:r>
    </w:p>
    <w:p w14:paraId="1B74BF40">
      <w:pPr>
        <w:spacing w:beforeLines="0" w:afterLines="0" w:line="604" w:lineRule="exact"/>
        <w:ind w:left="1839" w:leftChars="500" w:hanging="259" w:hangingChars="8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3.浙江省综合评标专家库评标专家履职信用评价标准（试行）</w:t>
      </w:r>
    </w:p>
    <w:p w14:paraId="150FFD54">
      <w:pPr>
        <w:spacing w:beforeLines="0" w:afterLines="0" w:line="604" w:lineRule="exact"/>
        <w:ind w:left="1839" w:leftChars="500" w:hanging="259" w:hangingChars="8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4.浙江省综合评标专家库评标专家年度履职考核标准（试行）</w:t>
      </w:r>
    </w:p>
    <w:p w14:paraId="051CC493">
      <w:pPr>
        <w:spacing w:beforeLines="0" w:afterLines="0" w:line="604" w:lineRule="exact"/>
        <w:ind w:firstLine="1580" w:firstLineChars="5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5.浙江省综合评标专家库评标专家评标报酬参考标准</w:t>
      </w:r>
    </w:p>
    <w:p w14:paraId="1897347E">
      <w:pPr>
        <w:spacing w:beforeLines="0" w:line="579" w:lineRule="exac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w:t>
      </w:r>
      <w:r>
        <w:rPr>
          <w:rFonts w:hint="default" w:ascii="Times New Roman" w:hAnsi="Times New Roman" w:eastAsia="黑体" w:cs="Times New Roman"/>
          <w:color w:val="auto"/>
          <w:sz w:val="32"/>
          <w:szCs w:val="32"/>
        </w:rPr>
        <w:t>1</w:t>
      </w:r>
    </w:p>
    <w:p w14:paraId="6B3CFAD4">
      <w:pPr>
        <w:spacing w:beforeLines="0" w:after="0" w:afterLines="0" w:line="579" w:lineRule="exact"/>
        <w:jc w:val="center"/>
        <w:rPr>
          <w:rFonts w:hint="eastAsia" w:ascii="Times New Roman" w:hAnsi="Times New Roman" w:eastAsia="方正小标宋简体" w:cs="Times New Roman"/>
          <w:color w:val="auto"/>
          <w:kern w:val="0"/>
          <w:sz w:val="44"/>
          <w:szCs w:val="44"/>
          <w:lang w:val="en-US" w:eastAsia="zh-CN"/>
        </w:rPr>
      </w:pPr>
    </w:p>
    <w:p w14:paraId="55F26119">
      <w:pPr>
        <w:spacing w:beforeLines="0" w:after="0" w:afterLines="0" w:line="579" w:lineRule="exact"/>
        <w:jc w:val="center"/>
        <w:rPr>
          <w:rFonts w:hint="default" w:ascii="Times New Roman" w:hAnsi="Times New Roman" w:eastAsia="方正小标宋简体" w:cs="Times New Roman"/>
          <w:color w:val="auto"/>
          <w:kern w:val="0"/>
          <w:sz w:val="13"/>
          <w:szCs w:val="13"/>
        </w:rPr>
      </w:pPr>
      <w:r>
        <w:rPr>
          <w:rFonts w:hint="eastAsia" w:ascii="Times New Roman" w:hAnsi="Times New Roman" w:eastAsia="方正小标宋简体" w:cs="Times New Roman"/>
          <w:color w:val="auto"/>
          <w:kern w:val="0"/>
          <w:sz w:val="44"/>
          <w:szCs w:val="44"/>
          <w:lang w:val="en-US" w:eastAsia="zh-CN"/>
        </w:rPr>
        <w:t>评标</w:t>
      </w:r>
      <w:r>
        <w:rPr>
          <w:rFonts w:hint="default" w:ascii="Times New Roman" w:hAnsi="Times New Roman" w:eastAsia="方正小标宋简体" w:cs="Times New Roman"/>
          <w:color w:val="auto"/>
          <w:kern w:val="0"/>
          <w:sz w:val="44"/>
          <w:szCs w:val="44"/>
        </w:rPr>
        <w:t>专家选聘</w:t>
      </w:r>
      <w:r>
        <w:rPr>
          <w:rFonts w:hint="default" w:ascii="Times New Roman" w:hAnsi="Times New Roman" w:eastAsia="方正小标宋简体" w:cs="Times New Roman"/>
          <w:strike w:val="0"/>
          <w:color w:val="auto"/>
          <w:kern w:val="0"/>
          <w:sz w:val="44"/>
          <w:szCs w:val="44"/>
          <w:lang w:eastAsia="zh-CN"/>
        </w:rPr>
        <w:t>需求</w:t>
      </w:r>
      <w:r>
        <w:rPr>
          <w:rFonts w:hint="default" w:ascii="Times New Roman" w:hAnsi="Times New Roman" w:eastAsia="方正小标宋简体" w:cs="Times New Roman"/>
          <w:color w:val="auto"/>
          <w:kern w:val="0"/>
          <w:sz w:val="44"/>
          <w:szCs w:val="44"/>
        </w:rPr>
        <w:t>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6499"/>
      </w:tblGrid>
      <w:tr w14:paraId="50CC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1499B953">
            <w:pPr>
              <w:widowControl w:val="0"/>
              <w:spacing w:beforeLines="0" w:afterLines="0" w:line="500" w:lineRule="exact"/>
              <w:jc w:val="center"/>
              <w:textAlignment w:val="center"/>
              <w:rPr>
                <w:rFonts w:hint="default" w:ascii="Times New Roman" w:hAnsi="Times New Roman" w:eastAsia="黑体" w:cs="Times New Roman"/>
                <w:bCs/>
                <w:color w:val="auto"/>
                <w:sz w:val="24"/>
                <w:szCs w:val="24"/>
                <w:vertAlign w:val="baseline"/>
              </w:rPr>
            </w:pPr>
            <w:r>
              <w:rPr>
                <w:rFonts w:hint="default" w:ascii="Times New Roman" w:hAnsi="Times New Roman" w:eastAsia="黑体" w:cs="Times New Roman"/>
                <w:bCs/>
                <w:color w:val="auto"/>
                <w:sz w:val="24"/>
                <w:szCs w:val="24"/>
                <w:vertAlign w:val="baseline"/>
              </w:rPr>
              <w:t>内容</w:t>
            </w:r>
          </w:p>
        </w:tc>
        <w:tc>
          <w:tcPr>
            <w:tcW w:w="6106" w:type="dxa"/>
            <w:noWrap w:val="0"/>
            <w:vAlign w:val="center"/>
          </w:tcPr>
          <w:p w14:paraId="49B3256E">
            <w:pPr>
              <w:widowControl w:val="0"/>
              <w:spacing w:beforeLines="0" w:afterLines="0" w:line="500" w:lineRule="exact"/>
              <w:jc w:val="center"/>
              <w:textAlignment w:val="center"/>
              <w:rPr>
                <w:rFonts w:hint="default" w:ascii="Times New Roman" w:hAnsi="Times New Roman" w:eastAsia="黑体" w:cs="Times New Roman"/>
                <w:bCs/>
                <w:color w:val="auto"/>
                <w:sz w:val="24"/>
                <w:szCs w:val="24"/>
                <w:vertAlign w:val="baseline"/>
              </w:rPr>
            </w:pPr>
            <w:r>
              <w:rPr>
                <w:rFonts w:hint="default" w:ascii="Times New Roman" w:hAnsi="Times New Roman" w:eastAsia="黑体" w:cs="Times New Roman"/>
                <w:bCs/>
                <w:color w:val="auto"/>
                <w:kern w:val="0"/>
                <w:sz w:val="24"/>
                <w:szCs w:val="24"/>
                <w:vertAlign w:val="baseline"/>
              </w:rPr>
              <w:t>具体信息</w:t>
            </w:r>
          </w:p>
        </w:tc>
      </w:tr>
      <w:tr w14:paraId="1F0E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2C1442BD">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选聘单位</w:t>
            </w:r>
          </w:p>
        </w:tc>
        <w:tc>
          <w:tcPr>
            <w:tcW w:w="6106" w:type="dxa"/>
            <w:noWrap w:val="0"/>
            <w:vAlign w:val="center"/>
          </w:tcPr>
          <w:p w14:paraId="17EF8FDA">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439B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32D28C4E">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选聘人数</w:t>
            </w:r>
          </w:p>
        </w:tc>
        <w:tc>
          <w:tcPr>
            <w:tcW w:w="6106" w:type="dxa"/>
            <w:noWrap w:val="0"/>
            <w:vAlign w:val="center"/>
          </w:tcPr>
          <w:p w14:paraId="5B781D10">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4AB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6" w:type="dxa"/>
            <w:noWrap w:val="0"/>
            <w:vAlign w:val="center"/>
          </w:tcPr>
          <w:p w14:paraId="49166D6B">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专业领域分类</w:t>
            </w:r>
          </w:p>
        </w:tc>
        <w:tc>
          <w:tcPr>
            <w:tcW w:w="6106" w:type="dxa"/>
            <w:noWrap w:val="0"/>
            <w:vAlign w:val="center"/>
          </w:tcPr>
          <w:p w14:paraId="5AB94A3C">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00BF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77B2F418">
            <w:pPr>
              <w:spacing w:beforeLines="0" w:after="0" w:afterLines="0" w:line="500" w:lineRule="exact"/>
              <w:jc w:val="center"/>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rPr>
              <w:t>基本条件</w:t>
            </w:r>
            <w:r>
              <w:rPr>
                <w:rFonts w:hint="default" w:ascii="Times New Roman" w:hAnsi="Times New Roman" w:eastAsia="仿宋_GB2312" w:cs="Times New Roman"/>
                <w:color w:val="auto"/>
                <w:sz w:val="24"/>
                <w:szCs w:val="24"/>
                <w:vertAlign w:val="baseline"/>
                <w:lang w:eastAsia="zh-CN"/>
              </w:rPr>
              <w:t>及具体标准</w:t>
            </w:r>
          </w:p>
        </w:tc>
        <w:tc>
          <w:tcPr>
            <w:tcW w:w="6106" w:type="dxa"/>
            <w:noWrap w:val="0"/>
            <w:vAlign w:val="center"/>
          </w:tcPr>
          <w:p w14:paraId="390C87CF">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27FF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6" w:type="dxa"/>
            <w:noWrap w:val="0"/>
            <w:vAlign w:val="center"/>
          </w:tcPr>
          <w:p w14:paraId="7340DDC1">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选聘方式</w:t>
            </w:r>
          </w:p>
        </w:tc>
        <w:tc>
          <w:tcPr>
            <w:tcW w:w="6106" w:type="dxa"/>
            <w:noWrap w:val="0"/>
            <w:vAlign w:val="center"/>
          </w:tcPr>
          <w:p w14:paraId="5126A9FC">
            <w:pPr>
              <w:spacing w:beforeLines="0" w:after="0" w:afterLines="0" w:line="500" w:lineRule="exact"/>
              <w:jc w:val="center"/>
              <w:rPr>
                <w:rFonts w:hint="default" w:ascii="Times New Roman" w:hAnsi="Times New Roman" w:eastAsia="仿宋" w:cs="Times New Roman"/>
                <w:color w:val="auto"/>
                <w:sz w:val="24"/>
                <w:szCs w:val="24"/>
                <w:vertAlign w:val="baseline"/>
              </w:rPr>
            </w:pPr>
            <w:r>
              <w:rPr>
                <w:rFonts w:hint="default" w:ascii="Times New Roman" w:hAnsi="Times New Roman" w:eastAsia="仿宋_GB2312" w:cs="Times New Roman"/>
                <w:i w:val="0"/>
                <w:caps w:val="0"/>
                <w:color w:val="auto"/>
                <w:spacing w:val="1"/>
                <w:sz w:val="24"/>
                <w:szCs w:val="24"/>
                <w:shd w:val="clear" w:color="auto" w:fill="FFFFFF"/>
                <w:lang w:eastAsia="zh-CN"/>
              </w:rPr>
              <w:t>□</w:t>
            </w:r>
            <w:r>
              <w:rPr>
                <w:rFonts w:hint="default" w:ascii="Times New Roman" w:hAnsi="Times New Roman" w:eastAsia="仿宋_GB2312" w:cs="Times New Roman"/>
                <w:i w:val="0"/>
                <w:caps w:val="0"/>
                <w:color w:val="auto"/>
                <w:spacing w:val="1"/>
                <w:sz w:val="24"/>
                <w:szCs w:val="24"/>
                <w:shd w:val="clear" w:color="auto" w:fill="FFFFFF"/>
              </w:rPr>
              <w:t xml:space="preserve"> </w:t>
            </w:r>
            <w:r>
              <w:rPr>
                <w:rFonts w:hint="default" w:ascii="Times New Roman" w:hAnsi="Times New Roman" w:eastAsia="仿宋_GB2312" w:cs="Times New Roman"/>
                <w:i w:val="0"/>
                <w:caps w:val="0"/>
                <w:color w:val="auto"/>
                <w:spacing w:val="1"/>
                <w:sz w:val="24"/>
                <w:szCs w:val="24"/>
                <w:shd w:val="clear" w:color="auto" w:fill="FFFFFF"/>
                <w:lang w:val="en-US" w:eastAsia="zh-CN"/>
              </w:rPr>
              <w:t>年度选聘</w:t>
            </w:r>
            <w:r>
              <w:rPr>
                <w:rFonts w:hint="default" w:ascii="Times New Roman" w:hAnsi="Times New Roman" w:eastAsia="仿宋_GB2312" w:cs="Times New Roman"/>
                <w:i w:val="0"/>
                <w:caps w:val="0"/>
                <w:color w:val="auto"/>
                <w:spacing w:val="1"/>
                <w:sz w:val="24"/>
                <w:szCs w:val="24"/>
                <w:shd w:val="clear" w:color="auto" w:fill="FFFFFF"/>
              </w:rPr>
              <w:t xml:space="preserve"> </w:t>
            </w:r>
            <w:r>
              <w:rPr>
                <w:rFonts w:hint="default" w:ascii="Times New Roman" w:hAnsi="Times New Roman" w:eastAsia="仿宋_GB2312" w:cs="Times New Roman"/>
                <w:i w:val="0"/>
                <w:caps w:val="0"/>
                <w:color w:val="auto"/>
                <w:spacing w:val="1"/>
                <w:sz w:val="24"/>
                <w:szCs w:val="24"/>
                <w:shd w:val="clear" w:color="auto" w:fill="FFFFFF"/>
                <w:lang w:eastAsia="zh-CN"/>
              </w:rPr>
              <w:t>□</w:t>
            </w:r>
            <w:r>
              <w:rPr>
                <w:rFonts w:hint="default" w:ascii="Times New Roman" w:hAnsi="Times New Roman" w:eastAsia="仿宋_GB2312" w:cs="Times New Roman"/>
                <w:i w:val="0"/>
                <w:caps w:val="0"/>
                <w:color w:val="auto"/>
                <w:spacing w:val="1"/>
                <w:sz w:val="24"/>
                <w:szCs w:val="24"/>
                <w:shd w:val="clear" w:color="auto" w:fill="FFFFFF"/>
              </w:rPr>
              <w:t xml:space="preserve"> 专项选聘</w:t>
            </w:r>
          </w:p>
        </w:tc>
      </w:tr>
      <w:tr w14:paraId="47B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7C852B53">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报名时间</w:t>
            </w:r>
          </w:p>
        </w:tc>
        <w:tc>
          <w:tcPr>
            <w:tcW w:w="6106" w:type="dxa"/>
            <w:noWrap w:val="0"/>
            <w:vAlign w:val="center"/>
          </w:tcPr>
          <w:p w14:paraId="0BC5CEED">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256D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65675D77">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材料提交</w:t>
            </w:r>
          </w:p>
        </w:tc>
        <w:tc>
          <w:tcPr>
            <w:tcW w:w="6106" w:type="dxa"/>
            <w:noWrap w:val="0"/>
            <w:vAlign w:val="center"/>
          </w:tcPr>
          <w:p w14:paraId="727921BB">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1217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6203367D">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审核流程</w:t>
            </w:r>
          </w:p>
        </w:tc>
        <w:tc>
          <w:tcPr>
            <w:tcW w:w="6106" w:type="dxa"/>
            <w:noWrap w:val="0"/>
            <w:vAlign w:val="center"/>
          </w:tcPr>
          <w:p w14:paraId="3561109B">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2A1F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5C20E571">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联系人及方式</w:t>
            </w:r>
          </w:p>
        </w:tc>
        <w:tc>
          <w:tcPr>
            <w:tcW w:w="6106" w:type="dxa"/>
            <w:noWrap w:val="0"/>
            <w:vAlign w:val="center"/>
          </w:tcPr>
          <w:p w14:paraId="613791CD">
            <w:pPr>
              <w:spacing w:beforeLines="0" w:afterLines="0" w:line="500" w:lineRule="exact"/>
              <w:jc w:val="center"/>
              <w:rPr>
                <w:rFonts w:hint="default" w:ascii="Times New Roman" w:hAnsi="Times New Roman" w:eastAsia="仿宋" w:cs="Times New Roman"/>
                <w:color w:val="auto"/>
                <w:sz w:val="24"/>
                <w:szCs w:val="24"/>
                <w:vertAlign w:val="baseline"/>
              </w:rPr>
            </w:pPr>
          </w:p>
        </w:tc>
      </w:tr>
      <w:tr w14:paraId="537B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03BAD553">
            <w:pPr>
              <w:spacing w:beforeLines="0" w:after="0" w:afterLines="0" w:line="500" w:lineRule="exact"/>
              <w:jc w:val="center"/>
              <w:rPr>
                <w:rFonts w:hint="default"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sz w:val="24"/>
                <w:szCs w:val="24"/>
                <w:vertAlign w:val="baseline"/>
              </w:rPr>
              <w:t>备注</w:t>
            </w:r>
          </w:p>
        </w:tc>
        <w:tc>
          <w:tcPr>
            <w:tcW w:w="6106" w:type="dxa"/>
            <w:noWrap w:val="0"/>
            <w:vAlign w:val="center"/>
          </w:tcPr>
          <w:p w14:paraId="1A4CA22A">
            <w:pPr>
              <w:spacing w:beforeLines="0" w:afterLines="0" w:line="500" w:lineRule="exact"/>
              <w:jc w:val="center"/>
              <w:rPr>
                <w:rFonts w:hint="default" w:ascii="Times New Roman" w:hAnsi="Times New Roman" w:eastAsia="仿宋" w:cs="Times New Roman"/>
                <w:color w:val="auto"/>
                <w:sz w:val="24"/>
                <w:szCs w:val="24"/>
                <w:vertAlign w:val="baseline"/>
              </w:rPr>
            </w:pPr>
          </w:p>
        </w:tc>
      </w:tr>
    </w:tbl>
    <w:p w14:paraId="0F70AABE">
      <w:pPr>
        <w:spacing w:beforeLines="0" w:afterLines="0" w:line="579" w:lineRule="exac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件2</w:t>
      </w:r>
    </w:p>
    <w:p w14:paraId="62789CA6">
      <w:pPr>
        <w:spacing w:beforeLines="0" w:afterLines="0" w:line="579" w:lineRule="exact"/>
        <w:rPr>
          <w:rFonts w:hint="default" w:ascii="Times New Roman" w:hAnsi="Times New Roman" w:eastAsia="黑体" w:cs="Times New Roman"/>
          <w:color w:val="auto"/>
          <w:sz w:val="30"/>
          <w:szCs w:val="30"/>
          <w:lang w:val="en-US" w:eastAsia="zh-CN"/>
        </w:rPr>
      </w:pPr>
    </w:p>
    <w:p w14:paraId="6F8BE86D">
      <w:pPr>
        <w:spacing w:before="0" w:beforeLines="0" w:after="0" w:afterLines="0" w:line="579" w:lineRule="exact"/>
        <w:jc w:val="center"/>
        <w:rPr>
          <w:rFonts w:hint="default" w:ascii="Times New Roman" w:hAnsi="Times New Roman" w:eastAsia="方正小标宋简体" w:cs="Times New Roman"/>
          <w:b w:val="0"/>
          <w:color w:val="auto"/>
          <w:kern w:val="0"/>
          <w:sz w:val="44"/>
          <w:szCs w:val="44"/>
          <w:highlight w:val="none"/>
          <w:lang w:val="zh-CN" w:eastAsia="zh-CN"/>
        </w:rPr>
      </w:pPr>
      <w:r>
        <w:rPr>
          <w:rFonts w:hint="default" w:ascii="Times New Roman" w:hAnsi="Times New Roman" w:eastAsia="方正小标宋简体" w:cs="Times New Roman"/>
          <w:b w:val="0"/>
          <w:color w:val="auto"/>
          <w:kern w:val="0"/>
          <w:sz w:val="44"/>
          <w:szCs w:val="44"/>
          <w:highlight w:val="none"/>
          <w:lang w:val="zh-CN" w:eastAsia="zh-CN"/>
        </w:rPr>
        <w:t>评标专家抽取（</w:t>
      </w:r>
      <w:r>
        <w:rPr>
          <w:rFonts w:hint="default" w:ascii="Times New Roman" w:hAnsi="Times New Roman" w:eastAsia="方正小标宋简体" w:cs="Times New Roman"/>
          <w:b w:val="0"/>
          <w:color w:val="auto"/>
          <w:kern w:val="0"/>
          <w:sz w:val="44"/>
          <w:szCs w:val="44"/>
          <w:highlight w:val="none"/>
          <w:lang w:val="en-US" w:eastAsia="zh-CN"/>
        </w:rPr>
        <w:t>补抽</w:t>
      </w:r>
      <w:r>
        <w:rPr>
          <w:rFonts w:hint="default" w:ascii="Times New Roman" w:hAnsi="Times New Roman" w:eastAsia="方正小标宋简体" w:cs="Times New Roman"/>
          <w:b w:val="0"/>
          <w:color w:val="auto"/>
          <w:kern w:val="0"/>
          <w:sz w:val="44"/>
          <w:szCs w:val="44"/>
          <w:highlight w:val="none"/>
          <w:lang w:val="zh-CN" w:eastAsia="zh-CN"/>
        </w:rPr>
        <w:t>）登记表</w:t>
      </w:r>
    </w:p>
    <w:p w14:paraId="2A219309">
      <w:pPr>
        <w:spacing w:before="0" w:beforeLines="0" w:after="0" w:afterLines="0" w:line="579" w:lineRule="exact"/>
        <w:ind w:firstLine="590" w:firstLineChars="250"/>
        <w:rPr>
          <w:rFonts w:hint="default" w:ascii="Times New Roman" w:hAnsi="Times New Roman" w:eastAsia="仿宋_GB2312" w:cs="Times New Roman"/>
          <w:color w:val="auto"/>
          <w:sz w:val="24"/>
          <w:szCs w:val="28"/>
        </w:rPr>
      </w:pPr>
    </w:p>
    <w:p w14:paraId="39EDCCFE">
      <w:pPr>
        <w:spacing w:before="0" w:beforeLines="0" w:after="0" w:afterLines="0" w:line="579" w:lineRule="exact"/>
        <w:ind w:firstLine="590" w:firstLineChars="250"/>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兹委托</w:t>
      </w:r>
      <w:r>
        <w:rPr>
          <w:rFonts w:hint="default" w:ascii="Times New Roman" w:hAnsi="Times New Roman" w:eastAsia="仿宋_GB2312" w:cs="Times New Roman"/>
          <w:color w:val="auto"/>
          <w:sz w:val="24"/>
          <w:szCs w:val="28"/>
          <w:u w:val="single"/>
        </w:rPr>
        <w:t xml:space="preserve">         </w:t>
      </w:r>
      <w:r>
        <w:rPr>
          <w:rFonts w:hint="default" w:ascii="Times New Roman" w:hAnsi="Times New Roman" w:eastAsia="仿宋_GB2312" w:cs="Times New Roman"/>
          <w:color w:val="auto"/>
          <w:sz w:val="24"/>
          <w:szCs w:val="28"/>
        </w:rPr>
        <w:t>身份证</w:t>
      </w:r>
      <w:r>
        <w:rPr>
          <w:rFonts w:hint="default" w:ascii="Times New Roman" w:hAnsi="Times New Roman" w:eastAsia="仿宋_GB2312" w:cs="Times New Roman"/>
          <w:color w:val="auto"/>
          <w:sz w:val="24"/>
          <w:szCs w:val="28"/>
          <w:u w:val="single"/>
        </w:rPr>
        <w:t xml:space="preserve">：                  </w:t>
      </w:r>
      <w:r>
        <w:rPr>
          <w:rFonts w:hint="default" w:ascii="Times New Roman" w:hAnsi="Times New Roman" w:eastAsia="仿宋_GB2312" w:cs="Times New Roman"/>
          <w:color w:val="auto"/>
          <w:sz w:val="24"/>
          <w:szCs w:val="28"/>
        </w:rPr>
        <w:t>为我单位抽取</w:t>
      </w:r>
      <w:r>
        <w:rPr>
          <w:rFonts w:hint="default" w:ascii="Times New Roman" w:hAnsi="Times New Roman" w:eastAsia="仿宋_GB2312" w:cs="Times New Roman"/>
          <w:color w:val="auto"/>
          <w:sz w:val="24"/>
          <w:szCs w:val="28"/>
          <w:lang w:eastAsia="zh-CN"/>
        </w:rPr>
        <w:t>（</w:t>
      </w:r>
      <w:r>
        <w:rPr>
          <w:rFonts w:hint="default" w:ascii="Times New Roman" w:hAnsi="Times New Roman" w:eastAsia="仿宋_GB2312" w:cs="Times New Roman"/>
          <w:color w:val="auto"/>
          <w:sz w:val="24"/>
          <w:szCs w:val="28"/>
          <w:lang w:val="en-US" w:eastAsia="zh-CN"/>
        </w:rPr>
        <w:t>含补抽</w:t>
      </w:r>
      <w:r>
        <w:rPr>
          <w:rFonts w:hint="default" w:ascii="Times New Roman" w:hAnsi="Times New Roman" w:eastAsia="仿宋_GB2312" w:cs="Times New Roman"/>
          <w:color w:val="auto"/>
          <w:sz w:val="24"/>
          <w:szCs w:val="28"/>
          <w:lang w:eastAsia="zh-CN"/>
        </w:rPr>
        <w:t>）</w:t>
      </w:r>
      <w:r>
        <w:rPr>
          <w:rFonts w:hint="default" w:ascii="Times New Roman" w:hAnsi="Times New Roman" w:eastAsia="仿宋_GB2312" w:cs="Times New Roman"/>
          <w:color w:val="auto"/>
          <w:sz w:val="24"/>
          <w:szCs w:val="28"/>
        </w:rPr>
        <w:t>评标专家的全权代表。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009"/>
        <w:gridCol w:w="718"/>
        <w:gridCol w:w="621"/>
        <w:gridCol w:w="735"/>
        <w:gridCol w:w="660"/>
        <w:gridCol w:w="75"/>
        <w:gridCol w:w="623"/>
        <w:gridCol w:w="1648"/>
        <w:gridCol w:w="1026"/>
      </w:tblGrid>
      <w:tr w14:paraId="43D0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noWrap w:val="0"/>
            <w:vAlign w:val="center"/>
          </w:tcPr>
          <w:p w14:paraId="4F96023D">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项目名称</w:t>
            </w:r>
          </w:p>
        </w:tc>
        <w:tc>
          <w:tcPr>
            <w:tcW w:w="2250" w:type="dxa"/>
            <w:gridSpan w:val="3"/>
            <w:noWrap w:val="0"/>
            <w:vAlign w:val="center"/>
          </w:tcPr>
          <w:p w14:paraId="444B132A">
            <w:pPr>
              <w:spacing w:beforeLines="0" w:afterLines="0" w:line="360" w:lineRule="exact"/>
              <w:jc w:val="both"/>
              <w:rPr>
                <w:rFonts w:hint="default" w:ascii="Times New Roman" w:hAnsi="Times New Roman" w:eastAsia="仿宋_GB2312" w:cs="Times New Roman"/>
                <w:color w:val="auto"/>
                <w:sz w:val="24"/>
                <w:szCs w:val="24"/>
              </w:rPr>
            </w:pPr>
          </w:p>
        </w:tc>
        <w:tc>
          <w:tcPr>
            <w:tcW w:w="1410" w:type="dxa"/>
            <w:gridSpan w:val="3"/>
            <w:noWrap w:val="0"/>
            <w:vAlign w:val="center"/>
          </w:tcPr>
          <w:p w14:paraId="60507A81">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招标编号</w:t>
            </w:r>
          </w:p>
        </w:tc>
        <w:tc>
          <w:tcPr>
            <w:tcW w:w="3160" w:type="dxa"/>
            <w:gridSpan w:val="3"/>
            <w:noWrap w:val="0"/>
            <w:vAlign w:val="center"/>
          </w:tcPr>
          <w:p w14:paraId="1636B70C">
            <w:pPr>
              <w:spacing w:beforeLines="0" w:afterLines="0" w:line="360" w:lineRule="exact"/>
              <w:jc w:val="center"/>
              <w:rPr>
                <w:rFonts w:hint="default" w:ascii="Times New Roman" w:hAnsi="Times New Roman" w:eastAsia="仿宋_GB2312" w:cs="Times New Roman"/>
                <w:color w:val="auto"/>
                <w:sz w:val="24"/>
                <w:szCs w:val="24"/>
              </w:rPr>
            </w:pPr>
          </w:p>
        </w:tc>
      </w:tr>
      <w:tr w14:paraId="1C64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noWrap w:val="0"/>
            <w:vAlign w:val="center"/>
          </w:tcPr>
          <w:p w14:paraId="638877EC">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开标时间</w:t>
            </w:r>
          </w:p>
        </w:tc>
        <w:tc>
          <w:tcPr>
            <w:tcW w:w="2250" w:type="dxa"/>
            <w:gridSpan w:val="3"/>
            <w:noWrap w:val="0"/>
            <w:vAlign w:val="center"/>
          </w:tcPr>
          <w:p w14:paraId="2742D311">
            <w:pPr>
              <w:spacing w:beforeLines="0" w:afterLines="0" w:line="360" w:lineRule="exact"/>
              <w:ind w:firstLine="354" w:firstLineChars="150"/>
              <w:jc w:val="both"/>
              <w:rPr>
                <w:rFonts w:hint="default" w:ascii="Times New Roman" w:hAnsi="Times New Roman" w:eastAsia="仿宋_GB2312" w:cs="Times New Roman"/>
                <w:color w:val="auto"/>
                <w:sz w:val="24"/>
                <w:szCs w:val="24"/>
              </w:rPr>
            </w:pPr>
          </w:p>
        </w:tc>
        <w:tc>
          <w:tcPr>
            <w:tcW w:w="1410" w:type="dxa"/>
            <w:gridSpan w:val="3"/>
            <w:noWrap w:val="0"/>
            <w:vAlign w:val="center"/>
          </w:tcPr>
          <w:p w14:paraId="666C3EB4">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评标时间</w:t>
            </w:r>
          </w:p>
        </w:tc>
        <w:tc>
          <w:tcPr>
            <w:tcW w:w="3160" w:type="dxa"/>
            <w:gridSpan w:val="3"/>
            <w:noWrap w:val="0"/>
            <w:vAlign w:val="center"/>
          </w:tcPr>
          <w:p w14:paraId="2435524B">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 日 时 分 至 月 日 时</w:t>
            </w:r>
          </w:p>
        </w:tc>
      </w:tr>
      <w:tr w14:paraId="70C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61EA0A4">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评标委员会</w:t>
            </w:r>
          </w:p>
          <w:p w14:paraId="75D48BB6">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人员数</w:t>
            </w:r>
          </w:p>
        </w:tc>
        <w:tc>
          <w:tcPr>
            <w:tcW w:w="967" w:type="dxa"/>
            <w:noWrap w:val="0"/>
            <w:vAlign w:val="center"/>
          </w:tcPr>
          <w:p w14:paraId="7872D299">
            <w:pPr>
              <w:spacing w:beforeLines="0" w:afterLines="0" w:line="360" w:lineRule="exact"/>
              <w:jc w:val="center"/>
              <w:rPr>
                <w:rFonts w:hint="default" w:ascii="Times New Roman" w:hAnsi="Times New Roman" w:eastAsia="仿宋_GB2312" w:cs="Times New Roman"/>
                <w:color w:val="auto"/>
                <w:sz w:val="24"/>
                <w:szCs w:val="24"/>
              </w:rPr>
            </w:pPr>
          </w:p>
        </w:tc>
        <w:tc>
          <w:tcPr>
            <w:tcW w:w="1283" w:type="dxa"/>
            <w:gridSpan w:val="2"/>
            <w:noWrap w:val="0"/>
            <w:vAlign w:val="center"/>
          </w:tcPr>
          <w:p w14:paraId="47BBD72D">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抽取专家</w:t>
            </w:r>
          </w:p>
          <w:p w14:paraId="615FF156">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人员数</w:t>
            </w:r>
          </w:p>
        </w:tc>
        <w:tc>
          <w:tcPr>
            <w:tcW w:w="1410" w:type="dxa"/>
            <w:gridSpan w:val="3"/>
            <w:noWrap w:val="0"/>
            <w:vAlign w:val="center"/>
          </w:tcPr>
          <w:p w14:paraId="49834B5B">
            <w:pPr>
              <w:spacing w:beforeLines="0" w:afterLines="0" w:line="360" w:lineRule="exact"/>
              <w:jc w:val="center"/>
              <w:rPr>
                <w:rFonts w:hint="default" w:ascii="Times New Roman" w:hAnsi="Times New Roman" w:eastAsia="仿宋_GB2312" w:cs="Times New Roman"/>
                <w:color w:val="auto"/>
                <w:sz w:val="24"/>
                <w:szCs w:val="24"/>
              </w:rPr>
            </w:pPr>
          </w:p>
        </w:tc>
        <w:tc>
          <w:tcPr>
            <w:tcW w:w="3160" w:type="dxa"/>
            <w:gridSpan w:val="3"/>
            <w:noWrap w:val="0"/>
            <w:vAlign w:val="center"/>
          </w:tcPr>
          <w:p w14:paraId="37AE9AEF">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其中：技术类</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人</w:t>
            </w:r>
          </w:p>
          <w:p w14:paraId="2A865198">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经济类</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人</w:t>
            </w:r>
          </w:p>
        </w:tc>
      </w:tr>
      <w:tr w14:paraId="060A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restart"/>
            <w:noWrap w:val="0"/>
            <w:vAlign w:val="center"/>
          </w:tcPr>
          <w:p w14:paraId="492D1539">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w:t>
            </w:r>
          </w:p>
          <w:p w14:paraId="012E1993">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家</w:t>
            </w:r>
          </w:p>
          <w:p w14:paraId="37EA00C3">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w:t>
            </w:r>
          </w:p>
          <w:p w14:paraId="459A4780">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业</w:t>
            </w:r>
          </w:p>
          <w:p w14:paraId="2FCEE00E">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范</w:t>
            </w:r>
          </w:p>
          <w:p w14:paraId="094707A9">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围</w:t>
            </w:r>
          </w:p>
        </w:tc>
        <w:tc>
          <w:tcPr>
            <w:tcW w:w="1655" w:type="dxa"/>
            <w:gridSpan w:val="2"/>
            <w:noWrap w:val="0"/>
            <w:vAlign w:val="center"/>
          </w:tcPr>
          <w:p w14:paraId="37609166">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评标专业</w:t>
            </w:r>
          </w:p>
          <w:p w14:paraId="2BF2910F">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一级类别</w:t>
            </w:r>
          </w:p>
        </w:tc>
        <w:tc>
          <w:tcPr>
            <w:tcW w:w="1300" w:type="dxa"/>
            <w:gridSpan w:val="2"/>
            <w:noWrap w:val="0"/>
            <w:vAlign w:val="center"/>
          </w:tcPr>
          <w:p w14:paraId="0D05421D">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评标专业</w:t>
            </w:r>
          </w:p>
          <w:p w14:paraId="00FECEFF">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二级类别</w:t>
            </w:r>
          </w:p>
        </w:tc>
        <w:tc>
          <w:tcPr>
            <w:tcW w:w="1302" w:type="dxa"/>
            <w:gridSpan w:val="3"/>
            <w:noWrap w:val="0"/>
            <w:vAlign w:val="center"/>
          </w:tcPr>
          <w:p w14:paraId="4AACF234">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评标专业</w:t>
            </w:r>
          </w:p>
          <w:p w14:paraId="61C21FC2">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三级类别</w:t>
            </w:r>
          </w:p>
        </w:tc>
        <w:tc>
          <w:tcPr>
            <w:tcW w:w="1580" w:type="dxa"/>
            <w:noWrap w:val="0"/>
            <w:vAlign w:val="center"/>
          </w:tcPr>
          <w:p w14:paraId="1939696F">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专家类别</w:t>
            </w:r>
          </w:p>
          <w:p w14:paraId="1156D23C">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（技术/经济）</w:t>
            </w:r>
          </w:p>
        </w:tc>
        <w:tc>
          <w:tcPr>
            <w:tcW w:w="983" w:type="dxa"/>
            <w:noWrap w:val="0"/>
            <w:vAlign w:val="center"/>
          </w:tcPr>
          <w:p w14:paraId="6E177564">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所需</w:t>
            </w:r>
          </w:p>
          <w:p w14:paraId="2E14BE95">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人数</w:t>
            </w:r>
          </w:p>
        </w:tc>
      </w:tr>
      <w:tr w14:paraId="1F1A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62CB5EA8">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7F203EA0">
            <w:pPr>
              <w:spacing w:beforeLines="0" w:afterLines="0" w:line="360" w:lineRule="exact"/>
              <w:rPr>
                <w:rFonts w:hint="default" w:ascii="Times New Roman" w:hAnsi="Times New Roman" w:eastAsia="仿宋_GB2312" w:cs="Times New Roman"/>
                <w:color w:val="auto"/>
                <w:sz w:val="24"/>
                <w:szCs w:val="24"/>
              </w:rPr>
            </w:pPr>
          </w:p>
        </w:tc>
        <w:tc>
          <w:tcPr>
            <w:tcW w:w="1300" w:type="dxa"/>
            <w:gridSpan w:val="2"/>
            <w:noWrap w:val="0"/>
            <w:vAlign w:val="center"/>
          </w:tcPr>
          <w:p w14:paraId="3EBCA935">
            <w:pPr>
              <w:spacing w:beforeLines="0" w:afterLines="0" w:line="360" w:lineRule="exact"/>
              <w:rPr>
                <w:rFonts w:hint="default" w:ascii="Times New Roman" w:hAnsi="Times New Roman" w:eastAsia="仿宋_GB2312" w:cs="Times New Roman"/>
                <w:color w:val="auto"/>
                <w:sz w:val="24"/>
                <w:szCs w:val="24"/>
              </w:rPr>
            </w:pPr>
          </w:p>
        </w:tc>
        <w:tc>
          <w:tcPr>
            <w:tcW w:w="1302" w:type="dxa"/>
            <w:gridSpan w:val="3"/>
            <w:noWrap w:val="0"/>
            <w:vAlign w:val="center"/>
          </w:tcPr>
          <w:p w14:paraId="5DBC4585">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1CB9AA5C">
            <w:pPr>
              <w:spacing w:beforeLines="0" w:afterLines="0" w:line="360" w:lineRule="exact"/>
              <w:rPr>
                <w:rFonts w:hint="default" w:ascii="Times New Roman" w:hAnsi="Times New Roman" w:eastAsia="仿宋_GB2312" w:cs="Times New Roman"/>
                <w:color w:val="auto"/>
                <w:sz w:val="24"/>
                <w:szCs w:val="24"/>
              </w:rPr>
            </w:pPr>
          </w:p>
        </w:tc>
        <w:tc>
          <w:tcPr>
            <w:tcW w:w="983" w:type="dxa"/>
            <w:noWrap w:val="0"/>
            <w:vAlign w:val="center"/>
          </w:tcPr>
          <w:p w14:paraId="642E7D6D">
            <w:pPr>
              <w:spacing w:beforeLines="0" w:afterLines="0" w:line="360" w:lineRule="exact"/>
              <w:jc w:val="center"/>
              <w:rPr>
                <w:rFonts w:hint="default" w:ascii="Times New Roman" w:hAnsi="Times New Roman" w:eastAsia="仿宋_GB2312" w:cs="Times New Roman"/>
                <w:color w:val="auto"/>
                <w:sz w:val="24"/>
                <w:szCs w:val="24"/>
              </w:rPr>
            </w:pPr>
          </w:p>
        </w:tc>
      </w:tr>
      <w:tr w14:paraId="018E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5D362127">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1478B483">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28AE42F2">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2A692C6D">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10DDFD6D">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5DB2E354">
            <w:pPr>
              <w:spacing w:beforeLines="0" w:afterLines="0" w:line="360" w:lineRule="exact"/>
              <w:jc w:val="center"/>
              <w:rPr>
                <w:rFonts w:hint="default" w:ascii="Times New Roman" w:hAnsi="Times New Roman" w:eastAsia="仿宋_GB2312" w:cs="Times New Roman"/>
                <w:color w:val="auto"/>
                <w:sz w:val="24"/>
                <w:szCs w:val="24"/>
              </w:rPr>
            </w:pPr>
          </w:p>
        </w:tc>
      </w:tr>
      <w:tr w14:paraId="2686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501E1840">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2BDCA6A7">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4B1C887B">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3EFD971C">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7446BBDD">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4A1688B3">
            <w:pPr>
              <w:spacing w:beforeLines="0" w:afterLines="0" w:line="360" w:lineRule="exact"/>
              <w:jc w:val="center"/>
              <w:rPr>
                <w:rFonts w:hint="default" w:ascii="Times New Roman" w:hAnsi="Times New Roman" w:eastAsia="仿宋_GB2312" w:cs="Times New Roman"/>
                <w:color w:val="auto"/>
                <w:sz w:val="24"/>
                <w:szCs w:val="24"/>
              </w:rPr>
            </w:pPr>
          </w:p>
        </w:tc>
      </w:tr>
      <w:tr w14:paraId="2905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63680668">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5041D202">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71AEEB8E">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202750AB">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72FEF76D">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0E83315C">
            <w:pPr>
              <w:spacing w:beforeLines="0" w:afterLines="0" w:line="360" w:lineRule="exact"/>
              <w:jc w:val="center"/>
              <w:rPr>
                <w:rFonts w:hint="default" w:ascii="Times New Roman" w:hAnsi="Times New Roman" w:eastAsia="仿宋_GB2312" w:cs="Times New Roman"/>
                <w:color w:val="auto"/>
                <w:sz w:val="24"/>
                <w:szCs w:val="24"/>
              </w:rPr>
            </w:pPr>
          </w:p>
        </w:tc>
      </w:tr>
      <w:tr w14:paraId="6575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275B345B">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406D7116">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2BC6BC11">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28B244B4">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5EE3809D">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0E302A3E">
            <w:pPr>
              <w:spacing w:beforeLines="0" w:afterLines="0" w:line="360" w:lineRule="exact"/>
              <w:jc w:val="center"/>
              <w:rPr>
                <w:rFonts w:hint="default" w:ascii="Times New Roman" w:hAnsi="Times New Roman" w:eastAsia="仿宋_GB2312" w:cs="Times New Roman"/>
                <w:color w:val="auto"/>
                <w:sz w:val="24"/>
                <w:szCs w:val="24"/>
              </w:rPr>
            </w:pPr>
          </w:p>
        </w:tc>
      </w:tr>
      <w:tr w14:paraId="7B55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07555949">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16065A41">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6F4A854B">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2D3FBE0B">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399A7861">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033225BA">
            <w:pPr>
              <w:spacing w:beforeLines="0" w:afterLines="0" w:line="360" w:lineRule="exact"/>
              <w:jc w:val="center"/>
              <w:rPr>
                <w:rFonts w:hint="default" w:ascii="Times New Roman" w:hAnsi="Times New Roman" w:eastAsia="仿宋_GB2312" w:cs="Times New Roman"/>
                <w:color w:val="auto"/>
                <w:sz w:val="24"/>
                <w:szCs w:val="24"/>
              </w:rPr>
            </w:pPr>
          </w:p>
        </w:tc>
      </w:tr>
      <w:tr w14:paraId="1BC1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310F852C">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253157AA">
            <w:pPr>
              <w:spacing w:beforeLines="0" w:afterLines="0" w:line="360" w:lineRule="exact"/>
              <w:jc w:val="center"/>
              <w:rPr>
                <w:rFonts w:hint="default" w:ascii="Times New Roman" w:hAnsi="Times New Roman" w:eastAsia="仿宋_GB2312" w:cs="Times New Roman"/>
                <w:color w:val="auto"/>
                <w:sz w:val="24"/>
                <w:szCs w:val="24"/>
              </w:rPr>
            </w:pPr>
          </w:p>
        </w:tc>
        <w:tc>
          <w:tcPr>
            <w:tcW w:w="1300" w:type="dxa"/>
            <w:gridSpan w:val="2"/>
            <w:noWrap w:val="0"/>
            <w:vAlign w:val="center"/>
          </w:tcPr>
          <w:p w14:paraId="1E1D9C9B">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5B576E8B">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0E7274B9">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2A379CBF">
            <w:pPr>
              <w:spacing w:beforeLines="0" w:afterLines="0" w:line="360" w:lineRule="exact"/>
              <w:jc w:val="center"/>
              <w:rPr>
                <w:rFonts w:hint="default" w:ascii="Times New Roman" w:hAnsi="Times New Roman" w:eastAsia="仿宋_GB2312" w:cs="Times New Roman"/>
                <w:color w:val="auto"/>
                <w:sz w:val="24"/>
                <w:szCs w:val="24"/>
              </w:rPr>
            </w:pPr>
          </w:p>
        </w:tc>
      </w:tr>
      <w:tr w14:paraId="7145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vMerge w:val="continue"/>
            <w:noWrap w:val="0"/>
            <w:vAlign w:val="center"/>
          </w:tcPr>
          <w:p w14:paraId="0D189F94">
            <w:pPr>
              <w:spacing w:beforeLines="0" w:afterLines="0" w:line="360" w:lineRule="exact"/>
              <w:jc w:val="center"/>
              <w:rPr>
                <w:rFonts w:hint="default" w:ascii="Times New Roman" w:hAnsi="Times New Roman" w:eastAsia="仿宋_GB2312" w:cs="Times New Roman"/>
                <w:color w:val="auto"/>
                <w:sz w:val="24"/>
                <w:szCs w:val="24"/>
              </w:rPr>
            </w:pPr>
          </w:p>
        </w:tc>
        <w:tc>
          <w:tcPr>
            <w:tcW w:w="1655" w:type="dxa"/>
            <w:gridSpan w:val="2"/>
            <w:noWrap w:val="0"/>
            <w:vAlign w:val="center"/>
          </w:tcPr>
          <w:p w14:paraId="56D6CB32">
            <w:pPr>
              <w:spacing w:beforeLines="0" w:afterLines="0" w:line="360" w:lineRule="exact"/>
              <w:jc w:val="both"/>
              <w:rPr>
                <w:rFonts w:hint="default" w:ascii="Times New Roman" w:hAnsi="Times New Roman" w:eastAsia="仿宋_GB2312" w:cs="Times New Roman"/>
                <w:color w:val="auto"/>
                <w:sz w:val="24"/>
                <w:szCs w:val="24"/>
              </w:rPr>
            </w:pPr>
          </w:p>
        </w:tc>
        <w:tc>
          <w:tcPr>
            <w:tcW w:w="1300" w:type="dxa"/>
            <w:gridSpan w:val="2"/>
            <w:noWrap w:val="0"/>
            <w:vAlign w:val="center"/>
          </w:tcPr>
          <w:p w14:paraId="4B936313">
            <w:pPr>
              <w:spacing w:beforeLines="0" w:afterLines="0" w:line="360" w:lineRule="exact"/>
              <w:jc w:val="center"/>
              <w:rPr>
                <w:rFonts w:hint="default" w:ascii="Times New Roman" w:hAnsi="Times New Roman" w:eastAsia="仿宋_GB2312" w:cs="Times New Roman"/>
                <w:color w:val="auto"/>
                <w:sz w:val="24"/>
                <w:szCs w:val="24"/>
              </w:rPr>
            </w:pPr>
          </w:p>
        </w:tc>
        <w:tc>
          <w:tcPr>
            <w:tcW w:w="1302" w:type="dxa"/>
            <w:gridSpan w:val="3"/>
            <w:noWrap w:val="0"/>
            <w:vAlign w:val="center"/>
          </w:tcPr>
          <w:p w14:paraId="6C0293BC">
            <w:pPr>
              <w:spacing w:beforeLines="0" w:afterLines="0" w:line="360" w:lineRule="exact"/>
              <w:jc w:val="center"/>
              <w:rPr>
                <w:rFonts w:hint="default" w:ascii="Times New Roman" w:hAnsi="Times New Roman" w:eastAsia="仿宋_GB2312" w:cs="Times New Roman"/>
                <w:color w:val="auto"/>
                <w:sz w:val="24"/>
                <w:szCs w:val="24"/>
              </w:rPr>
            </w:pPr>
          </w:p>
        </w:tc>
        <w:tc>
          <w:tcPr>
            <w:tcW w:w="1580" w:type="dxa"/>
            <w:noWrap w:val="0"/>
            <w:vAlign w:val="center"/>
          </w:tcPr>
          <w:p w14:paraId="3C948EE5">
            <w:pPr>
              <w:spacing w:beforeLines="0" w:afterLines="0" w:line="360" w:lineRule="exact"/>
              <w:jc w:val="center"/>
              <w:rPr>
                <w:rFonts w:hint="default" w:ascii="Times New Roman" w:hAnsi="Times New Roman" w:eastAsia="仿宋_GB2312" w:cs="Times New Roman"/>
                <w:color w:val="auto"/>
                <w:sz w:val="24"/>
                <w:szCs w:val="24"/>
              </w:rPr>
            </w:pPr>
          </w:p>
        </w:tc>
        <w:tc>
          <w:tcPr>
            <w:tcW w:w="983" w:type="dxa"/>
            <w:noWrap w:val="0"/>
            <w:vAlign w:val="center"/>
          </w:tcPr>
          <w:p w14:paraId="46C4F67F">
            <w:pPr>
              <w:spacing w:beforeLines="0" w:afterLines="0" w:line="360" w:lineRule="exact"/>
              <w:jc w:val="center"/>
              <w:rPr>
                <w:rFonts w:hint="default" w:ascii="Times New Roman" w:hAnsi="Times New Roman" w:eastAsia="仿宋_GB2312" w:cs="Times New Roman"/>
                <w:color w:val="auto"/>
                <w:sz w:val="24"/>
                <w:szCs w:val="24"/>
              </w:rPr>
            </w:pPr>
          </w:p>
        </w:tc>
      </w:tr>
      <w:tr w14:paraId="75B0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75" w:type="dxa"/>
            <w:noWrap w:val="0"/>
            <w:vAlign w:val="center"/>
          </w:tcPr>
          <w:p w14:paraId="721365AC">
            <w:pPr>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招标代理机构</w:t>
            </w:r>
          </w:p>
        </w:tc>
        <w:tc>
          <w:tcPr>
            <w:tcW w:w="6820" w:type="dxa"/>
            <w:gridSpan w:val="9"/>
            <w:noWrap w:val="0"/>
            <w:vAlign w:val="center"/>
          </w:tcPr>
          <w:p w14:paraId="7A2FF9C5">
            <w:pPr>
              <w:spacing w:beforeLines="0" w:afterLines="0" w:line="360" w:lineRule="exact"/>
              <w:jc w:val="center"/>
              <w:rPr>
                <w:rFonts w:hint="default" w:ascii="Times New Roman" w:hAnsi="Times New Roman" w:eastAsia="仿宋_GB2312" w:cs="Times New Roman"/>
                <w:color w:val="auto"/>
                <w:sz w:val="24"/>
                <w:szCs w:val="24"/>
              </w:rPr>
            </w:pPr>
          </w:p>
        </w:tc>
      </w:tr>
      <w:tr w14:paraId="4D0C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5" w:type="dxa"/>
            <w:gridSpan w:val="10"/>
            <w:noWrap w:val="0"/>
            <w:vAlign w:val="center"/>
          </w:tcPr>
          <w:p w14:paraId="7E6A8E42">
            <w:pPr>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除本工程投标人、代理公司外需回避的其他单位：</w:t>
            </w:r>
          </w:p>
          <w:p w14:paraId="7D1981EE">
            <w:pPr>
              <w:spacing w:beforeLines="0" w:afterLines="0" w:line="36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其它要求</w:t>
            </w:r>
            <w:r>
              <w:rPr>
                <w:rFonts w:hint="default" w:ascii="Times New Roman" w:hAnsi="Times New Roman" w:eastAsia="仿宋_GB2312" w:cs="Times New Roman"/>
                <w:color w:val="auto"/>
                <w:sz w:val="24"/>
                <w:szCs w:val="24"/>
                <w:u w:val="single"/>
              </w:rPr>
              <w:t xml:space="preserve">：                                                        </w:t>
            </w:r>
          </w:p>
        </w:tc>
      </w:tr>
      <w:tr w14:paraId="40A2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63" w:type="dxa"/>
            <w:gridSpan w:val="6"/>
            <w:noWrap w:val="0"/>
            <w:vAlign w:val="center"/>
          </w:tcPr>
          <w:p w14:paraId="4327BD37">
            <w:pPr>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招标单位（盖章）：                                   </w:t>
            </w:r>
          </w:p>
          <w:p w14:paraId="3A3CD4C7">
            <w:pPr>
              <w:spacing w:beforeLines="0" w:afterLines="0" w:line="360" w:lineRule="exact"/>
              <w:rPr>
                <w:rFonts w:hint="default" w:ascii="Times New Roman" w:hAnsi="Times New Roman" w:eastAsia="仿宋_GB2312" w:cs="Times New Roman"/>
                <w:color w:val="auto"/>
                <w:sz w:val="24"/>
                <w:szCs w:val="24"/>
              </w:rPr>
            </w:pPr>
          </w:p>
          <w:p w14:paraId="08F82BB8">
            <w:pPr>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法定代表人（或授权经办人）签章：</w:t>
            </w:r>
          </w:p>
          <w:p w14:paraId="01B81D09">
            <w:pPr>
              <w:spacing w:beforeLines="0" w:afterLines="0" w:line="360" w:lineRule="exact"/>
              <w:rPr>
                <w:rFonts w:hint="default" w:ascii="Times New Roman" w:hAnsi="Times New Roman" w:eastAsia="仿宋_GB2312" w:cs="Times New Roman"/>
                <w:color w:val="auto"/>
                <w:sz w:val="24"/>
                <w:szCs w:val="24"/>
              </w:rPr>
            </w:pPr>
          </w:p>
          <w:p w14:paraId="4531127B">
            <w:pPr>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联系人：            联系电话：</w:t>
            </w:r>
          </w:p>
        </w:tc>
        <w:tc>
          <w:tcPr>
            <w:tcW w:w="3232" w:type="dxa"/>
            <w:gridSpan w:val="4"/>
            <w:noWrap w:val="0"/>
            <w:vAlign w:val="top"/>
          </w:tcPr>
          <w:p w14:paraId="2C23ED41">
            <w:pPr>
              <w:spacing w:beforeLines="0" w:afterLines="0"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行政监督</w:t>
            </w:r>
            <w:r>
              <w:rPr>
                <w:rFonts w:hint="default" w:ascii="Times New Roman" w:hAnsi="Times New Roman" w:eastAsia="仿宋_GB2312" w:cs="Times New Roman"/>
                <w:color w:val="auto"/>
                <w:sz w:val="24"/>
                <w:szCs w:val="24"/>
              </w:rPr>
              <w:t>部门（盖章）：</w:t>
            </w:r>
          </w:p>
        </w:tc>
      </w:tr>
    </w:tbl>
    <w:p w14:paraId="58CFA77D">
      <w:pPr>
        <w:spacing w:beforeLines="0" w:afterLines="0" w:line="579"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备注：本表一式三份，行政监督部门、交易中心、招标人各一份</w:t>
      </w:r>
    </w:p>
    <w:p w14:paraId="43ACEA71">
      <w:pPr>
        <w:spacing w:beforeLines="0" w:afterLines="0" w:line="579" w:lineRule="exact"/>
        <w:jc w:val="both"/>
        <w:rPr>
          <w:rFonts w:hint="default" w:ascii="Times New Roman" w:hAnsi="Times New Roman" w:eastAsia="仿宋_GB2312" w:cs="Times New Roman"/>
          <w:color w:val="auto"/>
          <w:kern w:val="0"/>
          <w:sz w:val="24"/>
          <w:szCs w:val="24"/>
        </w:rPr>
        <w:sectPr>
          <w:footerReference r:id="rId5" w:type="default"/>
          <w:pgSz w:w="11905" w:h="16838"/>
          <w:pgMar w:top="2098" w:right="1474" w:bottom="1984" w:left="1587" w:header="851" w:footer="1587" w:gutter="0"/>
          <w:pgNumType w:fmt="decimal"/>
          <w:cols w:space="720" w:num="1"/>
          <w:rtlGutter w:val="0"/>
          <w:docGrid w:type="linesAndChars" w:linePitch="579" w:charSpace="-849"/>
        </w:sectPr>
      </w:pPr>
    </w:p>
    <w:p w14:paraId="57776580">
      <w:pPr>
        <w:spacing w:beforeLines="0" w:afterLines="0" w:line="579"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w:t>
      </w:r>
      <w:r>
        <w:rPr>
          <w:rFonts w:hint="default" w:ascii="Times New Roman" w:hAnsi="Times New Roman" w:eastAsia="黑体" w:cs="Times New Roman"/>
          <w:color w:val="auto"/>
          <w:sz w:val="32"/>
          <w:szCs w:val="32"/>
          <w:lang w:val="en-US" w:eastAsia="zh-CN"/>
        </w:rPr>
        <w:t>3</w:t>
      </w:r>
    </w:p>
    <w:p w14:paraId="34FE897E">
      <w:pPr>
        <w:spacing w:beforeLines="0" w:afterLines="0" w:line="579" w:lineRule="exact"/>
        <w:ind w:firstLine="632" w:firstLineChars="200"/>
        <w:rPr>
          <w:rFonts w:ascii="Times New Roman" w:hAnsi="Times New Roman" w:eastAsia="黑体" w:cs="Times New Roman"/>
          <w:color w:val="auto"/>
          <w:szCs w:val="32"/>
        </w:rPr>
      </w:pPr>
    </w:p>
    <w:p w14:paraId="482C7805">
      <w:pPr>
        <w:spacing w:beforeLines="0" w:after="0" w:afterLines="0" w:line="579" w:lineRule="exact"/>
        <w:jc w:val="center"/>
        <w:rPr>
          <w:rFonts w:ascii="Times New Roman" w:hAnsi="Times New Roman" w:eastAsia="黑体" w:cs="Times New Roman"/>
          <w:color w:val="auto"/>
          <w:szCs w:val="32"/>
        </w:rPr>
      </w:pPr>
      <w:r>
        <w:rPr>
          <w:rFonts w:hint="default" w:ascii="Times New Roman" w:hAnsi="Times New Roman" w:eastAsia="方正小标宋简体" w:cs="Times New Roman"/>
          <w:color w:val="auto"/>
          <w:kern w:val="0"/>
          <w:sz w:val="44"/>
          <w:szCs w:val="44"/>
        </w:rPr>
        <w:t>浙江省综合评标专家库评标专家</w:t>
      </w:r>
      <w:r>
        <w:rPr>
          <w:rFonts w:hint="default" w:ascii="Times New Roman" w:hAnsi="Times New Roman" w:eastAsia="方正小标宋简体" w:cs="Times New Roman"/>
          <w:color w:val="auto"/>
          <w:kern w:val="0"/>
          <w:sz w:val="44"/>
          <w:szCs w:val="44"/>
          <w:lang w:eastAsia="zh-CN"/>
        </w:rPr>
        <w:t>履职</w:t>
      </w:r>
      <w:r>
        <w:rPr>
          <w:rFonts w:hint="default" w:ascii="Times New Roman" w:hAnsi="Times New Roman" w:eastAsia="方正小标宋简体" w:cs="Times New Roman"/>
          <w:color w:val="auto"/>
          <w:kern w:val="0"/>
          <w:sz w:val="44"/>
          <w:szCs w:val="44"/>
        </w:rPr>
        <w:t>信用评价标准（</w:t>
      </w:r>
      <w:r>
        <w:rPr>
          <w:rFonts w:hint="default" w:ascii="Times New Roman" w:hAnsi="Times New Roman" w:eastAsia="方正小标宋简体" w:cs="Times New Roman"/>
          <w:color w:val="auto"/>
          <w:kern w:val="0"/>
          <w:sz w:val="44"/>
          <w:szCs w:val="44"/>
          <w:lang w:eastAsia="zh-CN"/>
        </w:rPr>
        <w:t>试行</w:t>
      </w:r>
      <w:r>
        <w:rPr>
          <w:rFonts w:hint="default" w:ascii="Times New Roman" w:hAnsi="Times New Roman" w:eastAsia="方正小标宋简体" w:cs="Times New Roman"/>
          <w:color w:val="auto"/>
          <w:kern w:val="0"/>
          <w:sz w:val="44"/>
          <w:szCs w:val="44"/>
        </w:rPr>
        <w:t>）</w:t>
      </w:r>
    </w:p>
    <w:tbl>
      <w:tblPr>
        <w:tblStyle w:val="5"/>
        <w:tblW w:w="14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50"/>
        <w:gridCol w:w="765"/>
        <w:gridCol w:w="4935"/>
        <w:gridCol w:w="4800"/>
        <w:gridCol w:w="1635"/>
        <w:gridCol w:w="1655"/>
      </w:tblGrid>
      <w:tr w14:paraId="01EC9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tblHeader/>
          <w:jc w:val="center"/>
        </w:trPr>
        <w:tc>
          <w:tcPr>
            <w:tcW w:w="950" w:type="dxa"/>
            <w:noWrap w:val="0"/>
            <w:vAlign w:val="center"/>
          </w:tcPr>
          <w:p w14:paraId="41081349">
            <w:pPr>
              <w:widowControl w:val="0"/>
              <w:spacing w:beforeLines="0" w:afterLines="0" w:line="360" w:lineRule="exact"/>
              <w:jc w:val="center"/>
              <w:textAlignment w:val="center"/>
              <w:rPr>
                <w:rFonts w:hint="default" w:ascii="Times New Roman" w:hAnsi="Times New Roman" w:eastAsia="黑体" w:cs="Times New Roman"/>
                <w:bCs/>
                <w:color w:val="auto"/>
                <w:kern w:val="0"/>
                <w:sz w:val="24"/>
                <w:szCs w:val="24"/>
              </w:rPr>
            </w:pPr>
            <w:r>
              <w:rPr>
                <w:rFonts w:hint="default" w:ascii="Times New Roman" w:hAnsi="Times New Roman" w:eastAsia="黑体" w:cs="Times New Roman"/>
                <w:bCs/>
                <w:color w:val="auto"/>
                <w:kern w:val="0"/>
                <w:sz w:val="24"/>
                <w:szCs w:val="24"/>
                <w:lang w:val="en-US" w:eastAsia="zh-CN"/>
              </w:rPr>
              <w:t>一</w:t>
            </w:r>
            <w:r>
              <w:rPr>
                <w:rFonts w:hint="default" w:ascii="Times New Roman" w:hAnsi="Times New Roman" w:eastAsia="黑体" w:cs="Times New Roman"/>
                <w:bCs/>
                <w:color w:val="auto"/>
                <w:kern w:val="0"/>
                <w:sz w:val="24"/>
                <w:szCs w:val="24"/>
              </w:rPr>
              <w:t>级</w:t>
            </w:r>
          </w:p>
          <w:p w14:paraId="1F957CB6">
            <w:pPr>
              <w:widowControl w:val="0"/>
              <w:spacing w:beforeLines="0" w:afterLines="0" w:line="360" w:lineRule="exact"/>
              <w:jc w:val="center"/>
              <w:textAlignment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kern w:val="0"/>
                <w:sz w:val="24"/>
                <w:szCs w:val="24"/>
              </w:rPr>
              <w:t>指标</w:t>
            </w:r>
          </w:p>
        </w:tc>
        <w:tc>
          <w:tcPr>
            <w:tcW w:w="765" w:type="dxa"/>
            <w:noWrap w:val="0"/>
            <w:vAlign w:val="center"/>
          </w:tcPr>
          <w:p w14:paraId="5D9DCBDB">
            <w:pPr>
              <w:widowControl w:val="0"/>
              <w:spacing w:beforeLines="0" w:afterLines="0" w:line="360" w:lineRule="exact"/>
              <w:jc w:val="center"/>
              <w:textAlignment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kern w:val="0"/>
                <w:sz w:val="24"/>
                <w:szCs w:val="24"/>
              </w:rPr>
              <w:t>权重</w:t>
            </w:r>
          </w:p>
        </w:tc>
        <w:tc>
          <w:tcPr>
            <w:tcW w:w="4935" w:type="dxa"/>
            <w:noWrap w:val="0"/>
            <w:vAlign w:val="center"/>
          </w:tcPr>
          <w:p w14:paraId="6198CED8">
            <w:pPr>
              <w:widowControl w:val="0"/>
              <w:spacing w:beforeLines="0" w:afterLines="0" w:line="360" w:lineRule="exact"/>
              <w:jc w:val="center"/>
              <w:textAlignment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kern w:val="0"/>
                <w:sz w:val="24"/>
                <w:szCs w:val="24"/>
                <w:lang w:val="en-US" w:eastAsia="zh-CN"/>
              </w:rPr>
              <w:t>二</w:t>
            </w:r>
            <w:r>
              <w:rPr>
                <w:rFonts w:hint="default" w:ascii="Times New Roman" w:hAnsi="Times New Roman" w:eastAsia="黑体" w:cs="Times New Roman"/>
                <w:bCs/>
                <w:color w:val="auto"/>
                <w:kern w:val="0"/>
                <w:sz w:val="24"/>
                <w:szCs w:val="24"/>
              </w:rPr>
              <w:t>级指标</w:t>
            </w:r>
          </w:p>
        </w:tc>
        <w:tc>
          <w:tcPr>
            <w:tcW w:w="4800" w:type="dxa"/>
            <w:noWrap w:val="0"/>
            <w:vAlign w:val="center"/>
          </w:tcPr>
          <w:p w14:paraId="508B7176">
            <w:pPr>
              <w:widowControl w:val="0"/>
              <w:spacing w:beforeLines="0" w:afterLines="0" w:line="360" w:lineRule="exact"/>
              <w:jc w:val="center"/>
              <w:textAlignment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kern w:val="0"/>
                <w:sz w:val="24"/>
                <w:szCs w:val="24"/>
              </w:rPr>
              <w:t>扣分规则</w:t>
            </w:r>
          </w:p>
        </w:tc>
        <w:tc>
          <w:tcPr>
            <w:tcW w:w="1635" w:type="dxa"/>
            <w:noWrap w:val="0"/>
            <w:vAlign w:val="center"/>
          </w:tcPr>
          <w:p w14:paraId="0858B622">
            <w:pPr>
              <w:widowControl w:val="0"/>
              <w:spacing w:beforeLines="0" w:afterLines="0" w:line="360" w:lineRule="exact"/>
              <w:jc w:val="center"/>
              <w:textAlignment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kern w:val="0"/>
                <w:sz w:val="24"/>
                <w:szCs w:val="24"/>
              </w:rPr>
              <w:t>计分方式</w:t>
            </w:r>
          </w:p>
        </w:tc>
        <w:tc>
          <w:tcPr>
            <w:tcW w:w="1655" w:type="dxa"/>
            <w:noWrap w:val="0"/>
            <w:vAlign w:val="center"/>
          </w:tcPr>
          <w:p w14:paraId="622C1776">
            <w:pPr>
              <w:widowControl w:val="0"/>
              <w:spacing w:beforeLines="0" w:afterLines="0" w:line="360" w:lineRule="exact"/>
              <w:jc w:val="center"/>
              <w:textAlignment w:val="center"/>
              <w:rPr>
                <w:rFonts w:hint="default" w:ascii="Times New Roman" w:hAnsi="Times New Roman" w:eastAsia="黑体" w:cs="Times New Roman"/>
                <w:b w:val="0"/>
                <w:bCs/>
                <w:color w:val="auto"/>
                <w:kern w:val="0"/>
                <w:sz w:val="24"/>
                <w:szCs w:val="24"/>
                <w:lang w:val="en-US" w:eastAsia="zh-CN"/>
              </w:rPr>
            </w:pPr>
            <w:r>
              <w:rPr>
                <w:rFonts w:hint="default" w:ascii="Times New Roman" w:hAnsi="Times New Roman" w:eastAsia="黑体" w:cs="Times New Roman"/>
                <w:bCs/>
                <w:color w:val="auto"/>
                <w:kern w:val="0"/>
                <w:sz w:val="24"/>
                <w:szCs w:val="24"/>
                <w:lang w:val="en-US" w:eastAsia="zh-CN"/>
              </w:rPr>
              <w:t>记录主体</w:t>
            </w:r>
          </w:p>
        </w:tc>
      </w:tr>
      <w:tr w14:paraId="5E35B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noWrap w:val="0"/>
            <w:vAlign w:val="center"/>
          </w:tcPr>
          <w:p w14:paraId="6BBC886A">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信息</w:t>
            </w:r>
          </w:p>
          <w:p w14:paraId="6356538F">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完整性</w:t>
            </w:r>
          </w:p>
        </w:tc>
        <w:tc>
          <w:tcPr>
            <w:tcW w:w="765" w:type="dxa"/>
            <w:noWrap w:val="0"/>
            <w:vAlign w:val="center"/>
          </w:tcPr>
          <w:p w14:paraId="2BD8AAEB">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lang w:eastAsia="zh-CN"/>
              </w:rPr>
              <w:t>100</w:t>
            </w:r>
          </w:p>
        </w:tc>
        <w:tc>
          <w:tcPr>
            <w:tcW w:w="4935" w:type="dxa"/>
            <w:noWrap w:val="0"/>
            <w:vAlign w:val="center"/>
          </w:tcPr>
          <w:p w14:paraId="3D3E3EBD">
            <w:pPr>
              <w:widowControl w:val="0"/>
              <w:spacing w:beforeLines="0" w:afterLines="0" w:line="360" w:lineRule="exact"/>
              <w:jc w:val="both"/>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回避</w:t>
            </w:r>
            <w:r>
              <w:rPr>
                <w:rFonts w:hint="default" w:ascii="Times New Roman" w:hAnsi="Times New Roman" w:eastAsia="仿宋_GB2312" w:cs="Times New Roman"/>
                <w:b w:val="0"/>
                <w:bCs/>
                <w:color w:val="auto"/>
                <w:kern w:val="0"/>
                <w:sz w:val="24"/>
                <w:szCs w:val="24"/>
                <w:lang w:val="en-US" w:eastAsia="zh-CN"/>
              </w:rPr>
              <w:t>情形</w:t>
            </w:r>
            <w:r>
              <w:rPr>
                <w:rFonts w:hint="default" w:ascii="Times New Roman" w:hAnsi="Times New Roman" w:eastAsia="仿宋_GB2312" w:cs="Times New Roman"/>
                <w:b w:val="0"/>
                <w:bCs/>
                <w:color w:val="auto"/>
                <w:kern w:val="0"/>
                <w:sz w:val="24"/>
                <w:szCs w:val="24"/>
              </w:rPr>
              <w:t>不完整的</w:t>
            </w:r>
          </w:p>
        </w:tc>
        <w:tc>
          <w:tcPr>
            <w:tcW w:w="4800" w:type="dxa"/>
            <w:noWrap w:val="0"/>
            <w:vAlign w:val="center"/>
          </w:tcPr>
          <w:p w14:paraId="0F93169A">
            <w:pPr>
              <w:widowControl w:val="0"/>
              <w:spacing w:beforeLines="0" w:afterLines="0" w:line="36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未按要求完整准确填报回避</w:t>
            </w:r>
            <w:r>
              <w:rPr>
                <w:rFonts w:hint="default" w:ascii="Times New Roman" w:hAnsi="Times New Roman" w:eastAsia="仿宋_GB2312" w:cs="Times New Roman"/>
                <w:b w:val="0"/>
                <w:bCs/>
                <w:color w:val="auto"/>
                <w:sz w:val="24"/>
                <w:szCs w:val="24"/>
                <w:lang w:val="en-US" w:eastAsia="zh-CN"/>
              </w:rPr>
              <w:t>情形</w:t>
            </w:r>
            <w:r>
              <w:rPr>
                <w:rFonts w:hint="default" w:ascii="Times New Roman" w:hAnsi="Times New Roman" w:eastAsia="仿宋_GB2312" w:cs="Times New Roman"/>
                <w:b w:val="0"/>
                <w:bCs/>
                <w:color w:val="auto"/>
                <w:sz w:val="24"/>
                <w:szCs w:val="24"/>
              </w:rPr>
              <w:t>，导致抽取专家时未实现有效回避的</w:t>
            </w:r>
            <w:r>
              <w:rPr>
                <w:rStyle w:val="7"/>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rPr>
              <w:t>扣50</w:t>
            </w:r>
            <w:r>
              <w:rPr>
                <w:rStyle w:val="7"/>
                <w:rFonts w:hint="default" w:ascii="Times New Roman" w:hAnsi="Times New Roman" w:eastAsia="仿宋_GB2312" w:cs="Times New Roman"/>
                <w:b w:val="0"/>
                <w:bCs/>
                <w:color w:val="auto"/>
                <w:sz w:val="24"/>
                <w:szCs w:val="24"/>
              </w:rPr>
              <w:t>分</w:t>
            </w:r>
            <w:r>
              <w:rPr>
                <w:rFonts w:hint="default" w:ascii="Times New Roman" w:hAnsi="Times New Roman" w:eastAsia="仿宋_GB2312" w:cs="Times New Roman"/>
                <w:b w:val="0"/>
                <w:bCs/>
                <w:color w:val="auto"/>
                <w:sz w:val="24"/>
                <w:szCs w:val="24"/>
              </w:rPr>
              <w:t>/次</w:t>
            </w:r>
          </w:p>
        </w:tc>
        <w:tc>
          <w:tcPr>
            <w:tcW w:w="1635" w:type="dxa"/>
            <w:noWrap w:val="0"/>
            <w:vAlign w:val="center"/>
          </w:tcPr>
          <w:p w14:paraId="27FB6085">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9B3FEE8">
            <w:pPr>
              <w:widowControl w:val="0"/>
              <w:spacing w:beforeLines="0" w:afterLines="0" w:line="36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77DFD4FF">
            <w:pPr>
              <w:widowControl w:val="0"/>
              <w:spacing w:beforeLines="0" w:afterLines="0" w:line="36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43ECE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restart"/>
            <w:noWrap w:val="0"/>
            <w:vAlign w:val="center"/>
          </w:tcPr>
          <w:p w14:paraId="0B73264A">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评标</w:t>
            </w:r>
          </w:p>
          <w:p w14:paraId="6E762D9F">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质量</w:t>
            </w:r>
          </w:p>
        </w:tc>
        <w:tc>
          <w:tcPr>
            <w:tcW w:w="765" w:type="dxa"/>
            <w:vMerge w:val="restart"/>
            <w:noWrap w:val="0"/>
            <w:vAlign w:val="center"/>
          </w:tcPr>
          <w:p w14:paraId="3F709165">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lang w:eastAsia="zh-CN"/>
              </w:rPr>
              <w:t>35</w:t>
            </w:r>
            <w:r>
              <w:rPr>
                <w:rFonts w:hint="default" w:ascii="Times New Roman" w:hAnsi="Times New Roman" w:eastAsia="仿宋_GB2312" w:cs="Times New Roman"/>
                <w:b w:val="0"/>
                <w:bCs/>
                <w:color w:val="auto"/>
                <w:kern w:val="0"/>
                <w:sz w:val="24"/>
                <w:szCs w:val="24"/>
              </w:rPr>
              <w:t>0</w:t>
            </w:r>
          </w:p>
        </w:tc>
        <w:tc>
          <w:tcPr>
            <w:tcW w:w="4935" w:type="dxa"/>
            <w:noWrap w:val="0"/>
            <w:vAlign w:val="center"/>
          </w:tcPr>
          <w:p w14:paraId="4507E7D9">
            <w:pPr>
              <w:widowControl w:val="0"/>
              <w:spacing w:beforeLines="0" w:afterLines="0" w:line="360" w:lineRule="exact"/>
              <w:jc w:val="both"/>
              <w:textAlignment w:val="center"/>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val="0"/>
                <w:bCs/>
                <w:color w:val="auto"/>
                <w:kern w:val="0"/>
                <w:sz w:val="24"/>
                <w:szCs w:val="24"/>
                <w:highlight w:val="none"/>
              </w:rPr>
              <w:t>招标人对评标质量的评价</w:t>
            </w:r>
          </w:p>
        </w:tc>
        <w:tc>
          <w:tcPr>
            <w:tcW w:w="4800" w:type="dxa"/>
            <w:noWrap w:val="0"/>
            <w:vAlign w:val="center"/>
          </w:tcPr>
          <w:p w14:paraId="173FE4CE">
            <w:pPr>
              <w:widowControl w:val="0"/>
              <w:spacing w:beforeLines="0" w:afterLines="0" w:line="360" w:lineRule="exact"/>
              <w:jc w:val="both"/>
              <w:textAlignment w:val="center"/>
              <w:rPr>
                <w:rFonts w:hint="default" w:ascii="Times New Roman" w:hAnsi="Times New Roman" w:eastAsia="仿宋_GB2312" w:cs="Times New Roman"/>
                <w:b w:val="0"/>
                <w:bCs/>
                <w:color w:val="auto"/>
                <w:spacing w:val="-8"/>
                <w:sz w:val="24"/>
                <w:szCs w:val="24"/>
                <w:highlight w:val="none"/>
              </w:rPr>
            </w:pPr>
            <w:r>
              <w:rPr>
                <w:rFonts w:hint="default" w:ascii="Times New Roman" w:hAnsi="Times New Roman" w:eastAsia="仿宋_GB2312" w:cs="Times New Roman"/>
                <w:b w:val="0"/>
                <w:bCs/>
                <w:spacing w:val="-8"/>
                <w:kern w:val="0"/>
                <w:sz w:val="24"/>
                <w:szCs w:val="24"/>
              </w:rPr>
              <w:t>招标人不满意的，一般情形扣25分/次，严重情形扣50分/次</w:t>
            </w:r>
          </w:p>
        </w:tc>
        <w:tc>
          <w:tcPr>
            <w:tcW w:w="1635" w:type="dxa"/>
            <w:noWrap w:val="0"/>
            <w:vAlign w:val="center"/>
          </w:tcPr>
          <w:p w14:paraId="0EB6C30C">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4C2B7F0E">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招标人</w:t>
            </w:r>
          </w:p>
        </w:tc>
      </w:tr>
      <w:tr w14:paraId="2CAB9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19A4E32A">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2DA302C7">
            <w:pPr>
              <w:widowControl w:val="0"/>
              <w:spacing w:beforeLines="0" w:afterLines="0" w:line="360" w:lineRule="exact"/>
              <w:jc w:val="center"/>
              <w:rPr>
                <w:rFonts w:hint="default" w:ascii="Times New Roman" w:hAnsi="Times New Roman" w:eastAsia="仿宋_GB2312" w:cs="Times New Roman"/>
                <w:b w:val="0"/>
                <w:bCs/>
                <w:color w:val="auto"/>
                <w:sz w:val="24"/>
                <w:szCs w:val="24"/>
              </w:rPr>
            </w:pPr>
          </w:p>
        </w:tc>
        <w:tc>
          <w:tcPr>
            <w:tcW w:w="4935" w:type="dxa"/>
            <w:noWrap w:val="0"/>
            <w:vAlign w:val="center"/>
          </w:tcPr>
          <w:p w14:paraId="183A8E03">
            <w:pPr>
              <w:widowControl w:val="0"/>
              <w:spacing w:beforeLines="0" w:afterLines="0" w:line="36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lang w:val="en-US" w:eastAsia="zh-CN"/>
              </w:rPr>
              <w:t>不按照招标文件确定的评标标准和方法进行评标，或者对依法应当否决的投标不提出否决意见的</w:t>
            </w:r>
          </w:p>
        </w:tc>
        <w:tc>
          <w:tcPr>
            <w:tcW w:w="4800" w:type="dxa"/>
            <w:noWrap w:val="0"/>
            <w:vAlign w:val="center"/>
          </w:tcPr>
          <w:p w14:paraId="5DEF6C3A">
            <w:pPr>
              <w:widowControl w:val="0"/>
              <w:spacing w:beforeLines="0" w:afterLines="0" w:line="360" w:lineRule="exact"/>
              <w:jc w:val="both"/>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扣150分/次</w:t>
            </w:r>
          </w:p>
        </w:tc>
        <w:tc>
          <w:tcPr>
            <w:tcW w:w="1635" w:type="dxa"/>
            <w:noWrap w:val="0"/>
            <w:vAlign w:val="center"/>
          </w:tcPr>
          <w:p w14:paraId="44921F59">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7BE196DB">
            <w:pPr>
              <w:widowControl w:val="0"/>
              <w:spacing w:beforeLines="0" w:afterLines="0" w:line="36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5ACBD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329C9BDB">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0CA4660A">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1581A81F">
            <w:pPr>
              <w:widowControl w:val="0"/>
              <w:spacing w:beforeLines="0" w:afterLines="0" w:line="36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6"/>
                <w:kern w:val="0"/>
                <w:sz w:val="24"/>
                <w:szCs w:val="24"/>
              </w:rPr>
              <w:t>不能熟练操作电脑或使用电子化评标系统的</w:t>
            </w:r>
          </w:p>
        </w:tc>
        <w:tc>
          <w:tcPr>
            <w:tcW w:w="4800" w:type="dxa"/>
            <w:noWrap w:val="0"/>
            <w:vAlign w:val="center"/>
          </w:tcPr>
          <w:p w14:paraId="7B938F96">
            <w:pPr>
              <w:widowControl w:val="0"/>
              <w:spacing w:beforeLines="0" w:afterLines="0" w:line="360" w:lineRule="exac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扣</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0分/次</w:t>
            </w:r>
          </w:p>
        </w:tc>
        <w:tc>
          <w:tcPr>
            <w:tcW w:w="1635" w:type="dxa"/>
            <w:noWrap w:val="0"/>
            <w:vAlign w:val="center"/>
          </w:tcPr>
          <w:p w14:paraId="3CFAA69F">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40F2606">
            <w:pPr>
              <w:widowControl w:val="0"/>
              <w:spacing w:beforeLines="0" w:afterLines="0" w:line="36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2403C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7D97D089">
            <w:pPr>
              <w:widowControl w:val="0"/>
              <w:spacing w:beforeLines="0" w:afterLines="0" w:line="360" w:lineRule="exact"/>
              <w:jc w:val="center"/>
              <w:rPr>
                <w:rFonts w:hint="default" w:ascii="Times New Roman" w:hAnsi="Times New Roman" w:eastAsia="仿宋_GB2312" w:cs="Times New Roman"/>
                <w:color w:val="auto"/>
                <w:kern w:val="0"/>
                <w:sz w:val="24"/>
                <w:szCs w:val="24"/>
              </w:rPr>
            </w:pPr>
          </w:p>
        </w:tc>
        <w:tc>
          <w:tcPr>
            <w:tcW w:w="765" w:type="dxa"/>
            <w:vMerge w:val="continue"/>
            <w:noWrap w:val="0"/>
            <w:vAlign w:val="center"/>
          </w:tcPr>
          <w:p w14:paraId="0E93D61F">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67B8C83F">
            <w:pPr>
              <w:widowControl w:val="0"/>
              <w:spacing w:beforeLines="0" w:afterLines="0" w:line="36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不熟悉相关法律法规、评标程序，专业技能不能满足评标需求，履职能力不足的</w:t>
            </w:r>
          </w:p>
        </w:tc>
        <w:tc>
          <w:tcPr>
            <w:tcW w:w="4800" w:type="dxa"/>
            <w:noWrap w:val="0"/>
            <w:vAlign w:val="center"/>
          </w:tcPr>
          <w:p w14:paraId="39850F7D">
            <w:pPr>
              <w:widowControl w:val="0"/>
              <w:spacing w:beforeLines="0" w:afterLines="0" w:line="36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扣</w:t>
            </w:r>
            <w:r>
              <w:rPr>
                <w:rFonts w:hint="default" w:ascii="Times New Roman" w:hAnsi="Times New Roman" w:eastAsia="仿宋_GB2312" w:cs="Times New Roman"/>
                <w:b w:val="0"/>
                <w:bCs/>
                <w:color w:val="auto"/>
                <w:sz w:val="24"/>
                <w:szCs w:val="24"/>
                <w:lang w:val="en-US" w:eastAsia="zh-CN"/>
              </w:rPr>
              <w:t>5</w:t>
            </w:r>
            <w:r>
              <w:rPr>
                <w:rFonts w:hint="default" w:ascii="Times New Roman" w:hAnsi="Times New Roman" w:eastAsia="仿宋_GB2312" w:cs="Times New Roman"/>
                <w:b w:val="0"/>
                <w:bCs/>
                <w:color w:val="auto"/>
                <w:sz w:val="24"/>
                <w:szCs w:val="24"/>
              </w:rPr>
              <w:t>0分</w:t>
            </w:r>
            <w:r>
              <w:rPr>
                <w:rFonts w:hint="default" w:ascii="Times New Roman" w:hAnsi="Times New Roman" w:eastAsia="仿宋_GB2312" w:cs="Times New Roman"/>
                <w:b w:val="0"/>
                <w:bCs/>
                <w:color w:val="auto"/>
                <w:sz w:val="24"/>
                <w:szCs w:val="24"/>
                <w:lang w:val="en"/>
              </w:rPr>
              <w:t>/次</w:t>
            </w:r>
          </w:p>
        </w:tc>
        <w:tc>
          <w:tcPr>
            <w:tcW w:w="1635" w:type="dxa"/>
            <w:noWrap w:val="0"/>
            <w:vAlign w:val="center"/>
          </w:tcPr>
          <w:p w14:paraId="242ACB74">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804B5E6">
            <w:pPr>
              <w:widowControl w:val="0"/>
              <w:spacing w:beforeLines="0" w:afterLines="0" w:line="36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行政监督部门</w:t>
            </w:r>
          </w:p>
        </w:tc>
      </w:tr>
      <w:tr w14:paraId="11B09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2274979A">
            <w:pPr>
              <w:widowControl w:val="0"/>
              <w:spacing w:beforeLines="0" w:afterLines="0" w:line="360" w:lineRule="exact"/>
              <w:jc w:val="center"/>
              <w:rPr>
                <w:rFonts w:hint="default" w:ascii="Times New Roman" w:hAnsi="Times New Roman" w:eastAsia="仿宋_GB2312" w:cs="Times New Roman"/>
                <w:color w:val="auto"/>
                <w:kern w:val="0"/>
                <w:sz w:val="24"/>
                <w:szCs w:val="24"/>
              </w:rPr>
            </w:pPr>
          </w:p>
        </w:tc>
        <w:tc>
          <w:tcPr>
            <w:tcW w:w="765" w:type="dxa"/>
            <w:vMerge w:val="continue"/>
            <w:noWrap w:val="0"/>
            <w:vAlign w:val="center"/>
          </w:tcPr>
          <w:p w14:paraId="591E0740">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A15F3AA">
            <w:pPr>
              <w:widowControl w:val="0"/>
              <w:spacing w:beforeLines="0" w:afterLines="0" w:line="36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项目行政监督部门认为，评标效率异常低下，影响评标进程的</w:t>
            </w:r>
          </w:p>
        </w:tc>
        <w:tc>
          <w:tcPr>
            <w:tcW w:w="4800" w:type="dxa"/>
            <w:noWrap w:val="0"/>
            <w:vAlign w:val="center"/>
          </w:tcPr>
          <w:p w14:paraId="26CC3777">
            <w:pPr>
              <w:widowControl w:val="0"/>
              <w:spacing w:beforeLines="0" w:afterLines="0" w:line="360" w:lineRule="exact"/>
              <w:textAlignment w:val="center"/>
              <w:rPr>
                <w:rFonts w:hint="default" w:ascii="Times New Roman" w:hAnsi="Times New Roman" w:eastAsia="仿宋_GB2312" w:cs="Times New Roman"/>
                <w:b w:val="0"/>
                <w:bCs/>
                <w:color w:val="auto"/>
                <w:sz w:val="24"/>
                <w:szCs w:val="24"/>
                <w:lang w:val="en"/>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5</w:t>
            </w:r>
            <w:r>
              <w:rPr>
                <w:rFonts w:hint="default" w:ascii="Times New Roman" w:hAnsi="Times New Roman" w:eastAsia="仿宋_GB2312" w:cs="Times New Roman"/>
                <w:b w:val="0"/>
                <w:bCs/>
                <w:color w:val="auto"/>
                <w:kern w:val="0"/>
                <w:sz w:val="24"/>
                <w:szCs w:val="24"/>
              </w:rPr>
              <w:t>0</w:t>
            </w:r>
            <w:r>
              <w:rPr>
                <w:rStyle w:val="7"/>
                <w:rFonts w:hint="default" w:ascii="Times New Roman" w:hAnsi="Times New Roman" w:eastAsia="仿宋_GB2312" w:cs="Times New Roman"/>
                <w:b w:val="0"/>
                <w:bCs/>
                <w:color w:val="auto"/>
                <w:sz w:val="24"/>
                <w:szCs w:val="24"/>
              </w:rPr>
              <w:t>分/次</w:t>
            </w:r>
          </w:p>
        </w:tc>
        <w:tc>
          <w:tcPr>
            <w:tcW w:w="1635" w:type="dxa"/>
            <w:noWrap w:val="0"/>
            <w:vAlign w:val="center"/>
          </w:tcPr>
          <w:p w14:paraId="64AADCA0">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85C4672">
            <w:pPr>
              <w:widowControl w:val="0"/>
              <w:spacing w:beforeLines="0" w:afterLines="0" w:line="36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行政监督部门</w:t>
            </w:r>
          </w:p>
        </w:tc>
      </w:tr>
      <w:tr w14:paraId="0479A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273DFC95">
            <w:pPr>
              <w:widowControl w:val="0"/>
              <w:spacing w:beforeLines="0" w:afterLines="0" w:line="360" w:lineRule="exact"/>
              <w:jc w:val="center"/>
              <w:rPr>
                <w:rFonts w:hint="default" w:ascii="Times New Roman" w:hAnsi="Times New Roman" w:eastAsia="仿宋_GB2312" w:cs="Times New Roman"/>
                <w:color w:val="auto"/>
                <w:kern w:val="0"/>
                <w:sz w:val="24"/>
                <w:szCs w:val="24"/>
              </w:rPr>
            </w:pPr>
          </w:p>
        </w:tc>
        <w:tc>
          <w:tcPr>
            <w:tcW w:w="765" w:type="dxa"/>
            <w:vMerge w:val="continue"/>
            <w:noWrap w:val="0"/>
            <w:vAlign w:val="center"/>
          </w:tcPr>
          <w:p w14:paraId="185EE65C">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6A63D7CF">
            <w:pPr>
              <w:widowControl w:val="0"/>
              <w:spacing w:beforeLines="0" w:afterLines="0" w:line="36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拒绝在评标报告上签字，且不书面阐述不同意见和理由的</w:t>
            </w:r>
          </w:p>
        </w:tc>
        <w:tc>
          <w:tcPr>
            <w:tcW w:w="4800" w:type="dxa"/>
            <w:noWrap w:val="0"/>
            <w:vAlign w:val="center"/>
          </w:tcPr>
          <w:p w14:paraId="3001D62D">
            <w:pPr>
              <w:widowControl w:val="0"/>
              <w:spacing w:beforeLines="0" w:afterLines="0" w:line="36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扣1</w:t>
            </w:r>
            <w:r>
              <w:rPr>
                <w:rFonts w:hint="default" w:ascii="Times New Roman" w:hAnsi="Times New Roman" w:eastAsia="仿宋_GB2312" w:cs="Times New Roman"/>
                <w:b w:val="0"/>
                <w:bCs/>
                <w:color w:val="auto"/>
                <w:kern w:val="0"/>
                <w:sz w:val="24"/>
                <w:szCs w:val="24"/>
                <w:lang w:val="en-US" w:eastAsia="zh-CN"/>
              </w:rPr>
              <w:t>5</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0F21B3EB">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27A4A0DA">
            <w:pPr>
              <w:widowControl w:val="0"/>
              <w:spacing w:beforeLines="0" w:afterLines="0" w:line="36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行政监督部门</w:t>
            </w:r>
          </w:p>
        </w:tc>
      </w:tr>
      <w:tr w14:paraId="7D097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600AFCC1">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7E2DE930">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C1C6878">
            <w:pPr>
              <w:widowControl w:val="0"/>
              <w:spacing w:beforeLines="0" w:afterLines="0" w:line="36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lang w:val="en-US" w:eastAsia="zh-CN"/>
              </w:rPr>
              <w:t>通过</w:t>
            </w:r>
            <w:r>
              <w:rPr>
                <w:rFonts w:hint="default" w:ascii="Times New Roman" w:hAnsi="Times New Roman" w:eastAsia="仿宋_GB2312" w:cs="Times New Roman"/>
                <w:b w:val="0"/>
                <w:bCs/>
                <w:color w:val="auto"/>
                <w:kern w:val="0"/>
                <w:sz w:val="24"/>
                <w:szCs w:val="24"/>
              </w:rPr>
              <w:t>暗示、诱导或者施加压力</w:t>
            </w:r>
            <w:r>
              <w:rPr>
                <w:rFonts w:hint="default" w:ascii="Times New Roman" w:hAnsi="Times New Roman" w:eastAsia="仿宋_GB2312" w:cs="Times New Roman"/>
                <w:b w:val="0"/>
                <w:bCs/>
                <w:color w:val="auto"/>
                <w:kern w:val="0"/>
                <w:sz w:val="24"/>
                <w:szCs w:val="24"/>
                <w:lang w:val="en-US" w:eastAsia="zh-CN"/>
              </w:rPr>
              <w:t>等方式对其他评标委员会成员的独立评标施加不当影响的</w:t>
            </w:r>
          </w:p>
        </w:tc>
        <w:tc>
          <w:tcPr>
            <w:tcW w:w="4800" w:type="dxa"/>
            <w:noWrap w:val="0"/>
            <w:vAlign w:val="center"/>
          </w:tcPr>
          <w:p w14:paraId="0D0E37E0">
            <w:pPr>
              <w:widowControl w:val="0"/>
              <w:spacing w:beforeLines="0" w:afterLines="0" w:line="360" w:lineRule="exact"/>
              <w:jc w:val="both"/>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2DA6DCEE">
            <w:pPr>
              <w:widowControl w:val="0"/>
              <w:spacing w:beforeLines="0" w:afterLines="0" w:line="360" w:lineRule="exact"/>
              <w:jc w:val="center"/>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65697697">
            <w:pPr>
              <w:widowControl w:val="0"/>
              <w:spacing w:beforeLines="0" w:afterLines="0" w:line="36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行政监督部门</w:t>
            </w:r>
          </w:p>
        </w:tc>
      </w:tr>
      <w:tr w14:paraId="42C30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54CE17EE">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6ADB4D82">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78668D81">
            <w:pPr>
              <w:widowControl w:val="0"/>
              <w:spacing w:beforeLines="0" w:afterLines="0" w:line="36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暗示或者诱导投标人作出澄清、说明或者接受投标人主动提出的澄清、说明的</w:t>
            </w:r>
          </w:p>
        </w:tc>
        <w:tc>
          <w:tcPr>
            <w:tcW w:w="4800" w:type="dxa"/>
            <w:noWrap w:val="0"/>
            <w:vAlign w:val="center"/>
          </w:tcPr>
          <w:p w14:paraId="0C41DBC5">
            <w:pPr>
              <w:widowControl w:val="0"/>
              <w:spacing w:beforeLines="0" w:afterLines="0" w:line="36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695F0808">
            <w:pPr>
              <w:widowControl w:val="0"/>
              <w:spacing w:beforeLines="0" w:afterLines="0" w:line="36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76D5629A">
            <w:pPr>
              <w:widowControl w:val="0"/>
              <w:spacing w:beforeLines="0" w:afterLines="0" w:line="36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397F0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10884CB4">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3861F7DD">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1B5A727C">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lang w:val="en-US" w:eastAsia="zh-CN"/>
              </w:rPr>
              <w:t>向招标人征询确定中标人的意向，或者接受任何单位、个人提出的倾向、排斥特定投标人要求的</w:t>
            </w:r>
          </w:p>
        </w:tc>
        <w:tc>
          <w:tcPr>
            <w:tcW w:w="4800" w:type="dxa"/>
            <w:noWrap w:val="0"/>
            <w:vAlign w:val="center"/>
          </w:tcPr>
          <w:p w14:paraId="0E3A6889">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2ED9C302">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50D9FEC">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71566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A58E9D1">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750A937C">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4769B2E2">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lang w:val="en-US" w:eastAsia="zh-CN"/>
              </w:rPr>
              <w:t>与招标人、招标代理机构、投标人或者其他利害关系人私下接触或者相互串通的</w:t>
            </w:r>
          </w:p>
        </w:tc>
        <w:tc>
          <w:tcPr>
            <w:tcW w:w="4800" w:type="dxa"/>
            <w:noWrap w:val="0"/>
            <w:vAlign w:val="center"/>
          </w:tcPr>
          <w:p w14:paraId="4165D042">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2F61C045">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5E2DC4D2">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006F2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restart"/>
            <w:noWrap w:val="0"/>
            <w:vAlign w:val="center"/>
          </w:tcPr>
          <w:p w14:paraId="7B5C6561">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评标</w:t>
            </w:r>
          </w:p>
          <w:p w14:paraId="12359A2D">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纪律</w:t>
            </w:r>
          </w:p>
        </w:tc>
        <w:tc>
          <w:tcPr>
            <w:tcW w:w="765" w:type="dxa"/>
            <w:vMerge w:val="restart"/>
            <w:noWrap w:val="0"/>
            <w:vAlign w:val="center"/>
          </w:tcPr>
          <w:p w14:paraId="30CCFCE3">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eastAsia="zh-CN"/>
              </w:rPr>
              <w:t>35</w:t>
            </w:r>
            <w:r>
              <w:rPr>
                <w:rFonts w:hint="default" w:ascii="Times New Roman" w:hAnsi="Times New Roman" w:eastAsia="仿宋_GB2312" w:cs="Times New Roman"/>
                <w:color w:val="auto"/>
                <w:kern w:val="0"/>
                <w:sz w:val="24"/>
                <w:szCs w:val="24"/>
              </w:rPr>
              <w:t>0</w:t>
            </w:r>
          </w:p>
        </w:tc>
        <w:tc>
          <w:tcPr>
            <w:tcW w:w="4935" w:type="dxa"/>
            <w:noWrap w:val="0"/>
            <w:vAlign w:val="center"/>
          </w:tcPr>
          <w:p w14:paraId="024DCDB5">
            <w:pPr>
              <w:widowControl w:val="0"/>
              <w:spacing w:beforeLines="0" w:afterLines="0" w:line="34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接到评标通知并确认参加后，又请假的</w:t>
            </w:r>
          </w:p>
        </w:tc>
        <w:tc>
          <w:tcPr>
            <w:tcW w:w="4800" w:type="dxa"/>
            <w:noWrap w:val="0"/>
            <w:vAlign w:val="center"/>
          </w:tcPr>
          <w:p w14:paraId="0AC3EDCD">
            <w:pPr>
              <w:widowControl w:val="0"/>
              <w:spacing w:beforeLines="0" w:afterLines="0" w:line="34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距评标时间不足2小时请假影响评标进度的，扣50分/次</w:t>
            </w:r>
          </w:p>
        </w:tc>
        <w:tc>
          <w:tcPr>
            <w:tcW w:w="1635" w:type="dxa"/>
            <w:noWrap w:val="0"/>
            <w:vAlign w:val="center"/>
          </w:tcPr>
          <w:p w14:paraId="64EE8179">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4B8097B4">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29C2E1C6">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26A6A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1C493EA9">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p>
        </w:tc>
        <w:tc>
          <w:tcPr>
            <w:tcW w:w="765" w:type="dxa"/>
            <w:vMerge w:val="continue"/>
            <w:noWrap w:val="0"/>
            <w:vAlign w:val="center"/>
          </w:tcPr>
          <w:p w14:paraId="3C35D007">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p>
        </w:tc>
        <w:tc>
          <w:tcPr>
            <w:tcW w:w="4935" w:type="dxa"/>
            <w:noWrap w:val="0"/>
            <w:vAlign w:val="center"/>
          </w:tcPr>
          <w:p w14:paraId="5A45CE87">
            <w:pPr>
              <w:widowControl w:val="0"/>
              <w:spacing w:beforeLines="0" w:afterLines="0" w:line="340" w:lineRule="exac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缺席评标活动的</w:t>
            </w:r>
          </w:p>
        </w:tc>
        <w:tc>
          <w:tcPr>
            <w:tcW w:w="4800" w:type="dxa"/>
            <w:noWrap w:val="0"/>
            <w:vAlign w:val="center"/>
          </w:tcPr>
          <w:p w14:paraId="4CC7D241">
            <w:pPr>
              <w:widowControl w:val="0"/>
              <w:spacing w:beforeLines="0" w:afterLines="0" w:line="340" w:lineRule="exac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语音确认参加后，不按要求请假，缺席评标活动的，扣</w:t>
            </w:r>
            <w:r>
              <w:rPr>
                <w:rFonts w:hint="default" w:ascii="Times New Roman" w:hAnsi="Times New Roman" w:eastAsia="仿宋_GB2312"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rPr>
              <w:t>0分/次</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highlight w:val="none"/>
                <w:lang w:val="en-US" w:eastAsia="zh-CN"/>
              </w:rPr>
              <w:t>迟到超过30分钟，招标人认为影响评标活动开展，视为放弃参与评标资格的，扣50分/次</w:t>
            </w:r>
          </w:p>
        </w:tc>
        <w:tc>
          <w:tcPr>
            <w:tcW w:w="1635" w:type="dxa"/>
            <w:noWrap w:val="0"/>
            <w:vAlign w:val="center"/>
          </w:tcPr>
          <w:p w14:paraId="4D9BDC0E">
            <w:pPr>
              <w:widowControl w:val="0"/>
              <w:spacing w:beforeLines="0" w:afterLines="0" w:line="34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1FCD3C46">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3762546D">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70F75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5D47656">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p>
        </w:tc>
        <w:tc>
          <w:tcPr>
            <w:tcW w:w="765" w:type="dxa"/>
            <w:vMerge w:val="continue"/>
            <w:noWrap w:val="0"/>
            <w:vAlign w:val="center"/>
          </w:tcPr>
          <w:p w14:paraId="4653612E">
            <w:pPr>
              <w:widowControl w:val="0"/>
              <w:spacing w:beforeLines="0" w:afterLines="0" w:line="360" w:lineRule="exact"/>
              <w:jc w:val="center"/>
              <w:textAlignment w:val="center"/>
              <w:rPr>
                <w:rFonts w:hint="default" w:ascii="Times New Roman" w:hAnsi="Times New Roman" w:eastAsia="仿宋_GB2312" w:cs="Times New Roman"/>
                <w:color w:val="auto"/>
                <w:kern w:val="0"/>
                <w:sz w:val="24"/>
                <w:szCs w:val="24"/>
              </w:rPr>
            </w:pPr>
          </w:p>
        </w:tc>
        <w:tc>
          <w:tcPr>
            <w:tcW w:w="4935" w:type="dxa"/>
            <w:noWrap w:val="0"/>
            <w:vAlign w:val="center"/>
          </w:tcPr>
          <w:p w14:paraId="736B8BF8">
            <w:pPr>
              <w:widowControl w:val="0"/>
              <w:spacing w:beforeLines="0" w:afterLines="0" w:line="340" w:lineRule="exac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参加评标活动迟到的</w:t>
            </w:r>
          </w:p>
        </w:tc>
        <w:tc>
          <w:tcPr>
            <w:tcW w:w="4800" w:type="dxa"/>
            <w:noWrap w:val="0"/>
            <w:vAlign w:val="center"/>
          </w:tcPr>
          <w:p w14:paraId="2A8EC671">
            <w:pPr>
              <w:widowControl w:val="0"/>
              <w:spacing w:beforeLines="0" w:afterLines="0" w:line="340" w:lineRule="exac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迟到</w:t>
            </w:r>
            <w:r>
              <w:rPr>
                <w:rFonts w:hint="default" w:ascii="Times New Roman" w:hAnsi="Times New Roman" w:eastAsia="仿宋_GB2312" w:cs="Times New Roman"/>
                <w:color w:val="auto"/>
                <w:kern w:val="0"/>
                <w:sz w:val="24"/>
                <w:szCs w:val="24"/>
                <w:lang w:val="en-US" w:eastAsia="zh-CN"/>
              </w:rPr>
              <w:t>不满30分钟</w:t>
            </w:r>
            <w:r>
              <w:rPr>
                <w:rFonts w:hint="default" w:ascii="Times New Roman" w:hAnsi="Times New Roman" w:eastAsia="仿宋_GB2312" w:cs="Times New Roman"/>
                <w:color w:val="auto"/>
                <w:kern w:val="0"/>
                <w:sz w:val="24"/>
                <w:szCs w:val="24"/>
              </w:rPr>
              <w:t>的，扣25分/次；迟到超过30分钟</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不满60分钟</w:t>
            </w:r>
            <w:r>
              <w:rPr>
                <w:rFonts w:hint="default" w:ascii="Times New Roman" w:hAnsi="Times New Roman" w:eastAsia="仿宋_GB2312" w:cs="Times New Roman"/>
                <w:color w:val="auto"/>
                <w:kern w:val="0"/>
                <w:sz w:val="24"/>
                <w:szCs w:val="24"/>
              </w:rPr>
              <w:t>的，扣</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0分/次</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b w:val="0"/>
                <w:bCs w:val="0"/>
                <w:color w:val="auto"/>
                <w:kern w:val="0"/>
                <w:sz w:val="24"/>
                <w:szCs w:val="24"/>
                <w:highlight w:val="none"/>
                <w:lang w:val="en-US" w:eastAsia="zh-CN" w:bidi="ar-SA"/>
              </w:rPr>
              <w:t>迟到60分钟及以上的，扣100分/次</w:t>
            </w:r>
            <w:r>
              <w:rPr>
                <w:rFonts w:hint="eastAsia" w:ascii="Times New Roman" w:hAnsi="Times New Roman" w:eastAsia="仿宋_GB2312" w:cs="Times New Roman"/>
                <w:b w:val="0"/>
                <w:bCs w:val="0"/>
                <w:color w:val="auto"/>
                <w:kern w:val="0"/>
                <w:sz w:val="24"/>
                <w:szCs w:val="24"/>
                <w:highlight w:val="none"/>
                <w:lang w:val="en-US" w:eastAsia="zh-CN" w:bidi="ar-SA"/>
              </w:rPr>
              <w:t>（补抽专家迟到扣分视情酌定）</w:t>
            </w:r>
          </w:p>
        </w:tc>
        <w:tc>
          <w:tcPr>
            <w:tcW w:w="1635" w:type="dxa"/>
            <w:noWrap w:val="0"/>
            <w:vAlign w:val="center"/>
          </w:tcPr>
          <w:p w14:paraId="5BA4B52A">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7B5E2BA2">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3967326F">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68307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EEDCB96">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19AF826F">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BFE811D">
            <w:pPr>
              <w:widowControl w:val="0"/>
              <w:spacing w:beforeLines="0" w:afterLines="0" w:line="34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不按交易场所规定登记录检的</w:t>
            </w:r>
          </w:p>
        </w:tc>
        <w:tc>
          <w:tcPr>
            <w:tcW w:w="4800" w:type="dxa"/>
            <w:noWrap w:val="0"/>
            <w:vAlign w:val="center"/>
          </w:tcPr>
          <w:p w14:paraId="35427FC1">
            <w:pPr>
              <w:widowControl w:val="0"/>
              <w:spacing w:beforeLines="0" w:afterLines="0" w:line="340" w:lineRule="exact"/>
              <w:jc w:val="both"/>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0"/>
                <w:sz w:val="24"/>
                <w:szCs w:val="24"/>
              </w:rPr>
              <w:t>扣</w:t>
            </w:r>
            <w:r>
              <w:rPr>
                <w:rFonts w:hint="default" w:ascii="Times New Roman" w:hAnsi="Times New Roman" w:eastAsia="仿宋_GB2312" w:cs="Times New Roman"/>
                <w:color w:val="auto"/>
                <w:kern w:val="0"/>
                <w:sz w:val="24"/>
                <w:szCs w:val="24"/>
                <w:lang w:val="en-US" w:eastAsia="zh-CN"/>
              </w:rPr>
              <w:t>50</w:t>
            </w:r>
            <w:r>
              <w:rPr>
                <w:rStyle w:val="7"/>
                <w:rFonts w:hint="default" w:ascii="Times New Roman" w:hAnsi="Times New Roman" w:eastAsia="仿宋_GB2312" w:cs="Times New Roman"/>
                <w:color w:val="auto"/>
                <w:sz w:val="24"/>
                <w:szCs w:val="24"/>
              </w:rPr>
              <w:t>分/次</w:t>
            </w:r>
          </w:p>
        </w:tc>
        <w:tc>
          <w:tcPr>
            <w:tcW w:w="1635" w:type="dxa"/>
            <w:noWrap w:val="0"/>
            <w:vAlign w:val="center"/>
          </w:tcPr>
          <w:p w14:paraId="1B94D00A">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5E31588A">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6DB6FA77">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0E4E3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8087D53">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22C18280">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2FA405BE">
            <w:pPr>
              <w:widowControl w:val="0"/>
              <w:spacing w:beforeLines="0" w:afterLines="0" w:line="340" w:lineRule="exact"/>
              <w:jc w:val="both"/>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不按规定存放或者私自携带、使用通讯工具、电脑、移动存储设备的</w:t>
            </w:r>
          </w:p>
        </w:tc>
        <w:tc>
          <w:tcPr>
            <w:tcW w:w="4800" w:type="dxa"/>
            <w:noWrap w:val="0"/>
            <w:vAlign w:val="center"/>
          </w:tcPr>
          <w:p w14:paraId="0434BBC9">
            <w:pPr>
              <w:widowControl w:val="0"/>
              <w:spacing w:beforeLines="0" w:afterLines="0" w:line="340" w:lineRule="exact"/>
              <w:jc w:val="both"/>
              <w:textAlignment w:val="center"/>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0"/>
                <w:sz w:val="24"/>
                <w:szCs w:val="24"/>
              </w:rPr>
              <w:t>不按规定存放或私自携带的扣</w:t>
            </w:r>
            <w:r>
              <w:rPr>
                <w:rFonts w:hint="default" w:ascii="Times New Roman" w:hAnsi="Times New Roman" w:eastAsia="仿宋_GB2312" w:cs="Times New Roman"/>
                <w:b w:val="0"/>
                <w:bCs w:val="0"/>
                <w:color w:val="auto"/>
                <w:kern w:val="0"/>
                <w:sz w:val="24"/>
                <w:szCs w:val="24"/>
                <w:lang w:val="en-US" w:eastAsia="zh-CN"/>
              </w:rPr>
              <w:t>50</w:t>
            </w:r>
            <w:r>
              <w:rPr>
                <w:rStyle w:val="7"/>
                <w:rFonts w:hint="default" w:ascii="Times New Roman" w:hAnsi="Times New Roman" w:eastAsia="仿宋_GB2312" w:cs="Times New Roman"/>
                <w:b w:val="0"/>
                <w:bCs w:val="0"/>
                <w:color w:val="auto"/>
                <w:kern w:val="0"/>
                <w:sz w:val="24"/>
                <w:szCs w:val="24"/>
              </w:rPr>
              <w:t>分/次，违规使</w:t>
            </w:r>
            <w:r>
              <w:rPr>
                <w:rStyle w:val="7"/>
                <w:rFonts w:hint="default" w:ascii="Times New Roman" w:hAnsi="Times New Roman" w:eastAsia="仿宋_GB2312" w:cs="Times New Roman"/>
                <w:b w:val="0"/>
                <w:bCs w:val="0"/>
                <w:color w:val="auto"/>
                <w:kern w:val="0"/>
                <w:sz w:val="24"/>
                <w:szCs w:val="24"/>
                <w:highlight w:val="none"/>
              </w:rPr>
              <w:t>用的扣</w:t>
            </w:r>
            <w:r>
              <w:rPr>
                <w:rFonts w:hint="default" w:ascii="Times New Roman" w:hAnsi="Times New Roman" w:eastAsia="仿宋_GB2312" w:cs="Times New Roman"/>
                <w:b w:val="0"/>
                <w:bCs w:val="0"/>
                <w:color w:val="auto"/>
                <w:kern w:val="0"/>
                <w:sz w:val="24"/>
                <w:szCs w:val="24"/>
                <w:highlight w:val="none"/>
              </w:rPr>
              <w:t>1</w:t>
            </w:r>
            <w:r>
              <w:rPr>
                <w:rFonts w:hint="default" w:ascii="Times New Roman" w:hAnsi="Times New Roman" w:eastAsia="仿宋_GB2312" w:cs="Times New Roman"/>
                <w:b w:val="0"/>
                <w:bCs w:val="0"/>
                <w:color w:val="auto"/>
                <w:kern w:val="0"/>
                <w:sz w:val="24"/>
                <w:szCs w:val="24"/>
                <w:highlight w:val="none"/>
                <w:lang w:val="en-US" w:eastAsia="zh-CN"/>
              </w:rPr>
              <w:t>00</w:t>
            </w:r>
            <w:r>
              <w:rPr>
                <w:rStyle w:val="7"/>
                <w:rFonts w:hint="default" w:ascii="Times New Roman" w:hAnsi="Times New Roman" w:eastAsia="仿宋_GB2312" w:cs="Times New Roman"/>
                <w:b w:val="0"/>
                <w:bCs w:val="0"/>
                <w:color w:val="auto"/>
                <w:kern w:val="0"/>
                <w:sz w:val="24"/>
                <w:szCs w:val="24"/>
                <w:highlight w:val="none"/>
              </w:rPr>
              <w:t>分/次</w:t>
            </w:r>
            <w:r>
              <w:rPr>
                <w:rStyle w:val="7"/>
                <w:rFonts w:hint="default" w:ascii="Times New Roman" w:hAnsi="Times New Roman" w:eastAsia="仿宋_GB2312" w:cs="Times New Roman"/>
                <w:b w:val="0"/>
                <w:bCs w:val="0"/>
                <w:color w:val="auto"/>
                <w:kern w:val="0"/>
                <w:sz w:val="24"/>
                <w:szCs w:val="24"/>
                <w:highlight w:val="none"/>
                <w:lang w:eastAsia="zh-CN"/>
              </w:rPr>
              <w:t>，</w:t>
            </w:r>
            <w:r>
              <w:rPr>
                <w:rStyle w:val="7"/>
                <w:rFonts w:hint="default" w:ascii="Times New Roman" w:hAnsi="Times New Roman" w:eastAsia="仿宋_GB2312" w:cs="Times New Roman"/>
                <w:b w:val="0"/>
                <w:bCs w:val="0"/>
                <w:color w:val="auto"/>
                <w:kern w:val="0"/>
                <w:sz w:val="24"/>
                <w:szCs w:val="24"/>
                <w:highlight w:val="none"/>
                <w:lang w:val="en-US" w:eastAsia="zh-CN"/>
              </w:rPr>
              <w:t>同时违反的扣150分/次</w:t>
            </w:r>
          </w:p>
        </w:tc>
        <w:tc>
          <w:tcPr>
            <w:tcW w:w="1635" w:type="dxa"/>
            <w:noWrap w:val="0"/>
            <w:vAlign w:val="center"/>
          </w:tcPr>
          <w:p w14:paraId="2188C241">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B235DCB">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3CF5BDC4">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520E2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5AD6247">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350365D6">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2BE5D8CB">
            <w:pPr>
              <w:widowControl w:val="0"/>
              <w:spacing w:beforeLines="0" w:afterLines="0" w:line="340" w:lineRule="exact"/>
              <w:jc w:val="both"/>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未经允许随意进出评标区或其他评标室的</w:t>
            </w:r>
          </w:p>
        </w:tc>
        <w:tc>
          <w:tcPr>
            <w:tcW w:w="4800" w:type="dxa"/>
            <w:noWrap w:val="0"/>
            <w:vAlign w:val="center"/>
          </w:tcPr>
          <w:p w14:paraId="591F0E79">
            <w:pPr>
              <w:widowControl w:val="0"/>
              <w:spacing w:beforeLines="0" w:afterLines="0" w:line="340" w:lineRule="exact"/>
              <w:jc w:val="both"/>
              <w:textAlignment w:val="center"/>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0"/>
                <w:sz w:val="24"/>
                <w:szCs w:val="24"/>
              </w:rPr>
              <w:t>扣1</w:t>
            </w:r>
            <w:r>
              <w:rPr>
                <w:rFonts w:hint="default" w:ascii="Times New Roman" w:hAnsi="Times New Roman" w:eastAsia="仿宋_GB2312" w:cs="Times New Roman"/>
                <w:b w:val="0"/>
                <w:bCs w:val="0"/>
                <w:color w:val="auto"/>
                <w:kern w:val="0"/>
                <w:sz w:val="24"/>
                <w:szCs w:val="24"/>
                <w:lang w:val="en-US" w:eastAsia="zh-CN"/>
              </w:rPr>
              <w:t>0</w:t>
            </w:r>
            <w:r>
              <w:rPr>
                <w:rFonts w:hint="default" w:ascii="Times New Roman" w:hAnsi="Times New Roman" w:eastAsia="仿宋_GB2312" w:cs="Times New Roman"/>
                <w:b w:val="0"/>
                <w:bCs w:val="0"/>
                <w:color w:val="auto"/>
                <w:kern w:val="0"/>
                <w:sz w:val="24"/>
                <w:szCs w:val="24"/>
              </w:rPr>
              <w:t>0</w:t>
            </w:r>
            <w:r>
              <w:rPr>
                <w:rStyle w:val="7"/>
                <w:rFonts w:hint="default" w:ascii="Times New Roman" w:hAnsi="Times New Roman" w:eastAsia="仿宋_GB2312" w:cs="Times New Roman"/>
                <w:b w:val="0"/>
                <w:bCs w:val="0"/>
                <w:color w:val="auto"/>
                <w:sz w:val="24"/>
                <w:szCs w:val="24"/>
              </w:rPr>
              <w:t>分/次</w:t>
            </w:r>
          </w:p>
        </w:tc>
        <w:tc>
          <w:tcPr>
            <w:tcW w:w="1635" w:type="dxa"/>
            <w:noWrap w:val="0"/>
            <w:vAlign w:val="center"/>
          </w:tcPr>
          <w:p w14:paraId="03E154FB">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56D6AFB0">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公共资源</w:t>
            </w:r>
          </w:p>
          <w:p w14:paraId="031F1BEB">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42A8A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74C9C1F4">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71E5CDC0">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3F82F73">
            <w:pPr>
              <w:widowControl w:val="0"/>
              <w:spacing w:beforeLines="0" w:afterLines="0" w:line="34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kern w:val="0"/>
                <w:sz w:val="24"/>
                <w:szCs w:val="24"/>
              </w:rPr>
              <w:t>在评标室做与评标工作无关的事情</w:t>
            </w:r>
          </w:p>
        </w:tc>
        <w:tc>
          <w:tcPr>
            <w:tcW w:w="4800" w:type="dxa"/>
            <w:noWrap w:val="0"/>
            <w:vAlign w:val="center"/>
          </w:tcPr>
          <w:p w14:paraId="0E53A924">
            <w:pPr>
              <w:widowControl w:val="0"/>
              <w:spacing w:beforeLines="0" w:afterLines="0" w:line="340" w:lineRule="exact"/>
              <w:textAlignment w:val="center"/>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扣</w:t>
            </w:r>
            <w:r>
              <w:rPr>
                <w:rFonts w:hint="default" w:ascii="Times New Roman" w:hAnsi="Times New Roman" w:eastAsia="仿宋_GB2312" w:cs="Times New Roman"/>
                <w:b w:val="0"/>
                <w:bCs w:val="0"/>
                <w:color w:val="auto"/>
                <w:kern w:val="0"/>
                <w:sz w:val="24"/>
                <w:szCs w:val="24"/>
                <w:lang w:val="en-US" w:eastAsia="zh-CN"/>
              </w:rPr>
              <w:t>50</w:t>
            </w:r>
            <w:r>
              <w:rPr>
                <w:rFonts w:hint="default" w:ascii="Times New Roman" w:hAnsi="Times New Roman" w:eastAsia="仿宋_GB2312" w:cs="Times New Roman"/>
                <w:b w:val="0"/>
                <w:bCs w:val="0"/>
                <w:color w:val="auto"/>
                <w:kern w:val="0"/>
                <w:sz w:val="24"/>
                <w:szCs w:val="24"/>
              </w:rPr>
              <w:t>分/次</w:t>
            </w:r>
          </w:p>
        </w:tc>
        <w:tc>
          <w:tcPr>
            <w:tcW w:w="1635" w:type="dxa"/>
            <w:noWrap w:val="0"/>
            <w:vAlign w:val="center"/>
          </w:tcPr>
          <w:p w14:paraId="723F5002">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0277490">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00183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7BED6EC4">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1006962D">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1594F1DE">
            <w:pPr>
              <w:widowControl w:val="0"/>
              <w:spacing w:beforeLines="0" w:afterLines="0" w:line="34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在评标区大声喧哗吵闹，经劝阻拒不改正的</w:t>
            </w:r>
          </w:p>
        </w:tc>
        <w:tc>
          <w:tcPr>
            <w:tcW w:w="4800" w:type="dxa"/>
            <w:noWrap w:val="0"/>
            <w:vAlign w:val="center"/>
          </w:tcPr>
          <w:p w14:paraId="49E509C5">
            <w:pPr>
              <w:widowControl w:val="0"/>
              <w:spacing w:beforeLines="0" w:afterLines="0" w:line="34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扣</w:t>
            </w:r>
            <w:r>
              <w:rPr>
                <w:rFonts w:hint="default" w:ascii="Times New Roman" w:hAnsi="Times New Roman" w:eastAsia="仿宋_GB2312" w:cs="Times New Roman"/>
                <w:b w:val="0"/>
                <w:bCs w:val="0"/>
                <w:color w:val="auto"/>
                <w:kern w:val="0"/>
                <w:sz w:val="24"/>
                <w:szCs w:val="24"/>
                <w:lang w:val="en-US" w:eastAsia="zh-CN"/>
              </w:rPr>
              <w:t>50</w:t>
            </w:r>
            <w:r>
              <w:rPr>
                <w:rStyle w:val="7"/>
                <w:rFonts w:hint="default" w:ascii="Times New Roman" w:hAnsi="Times New Roman" w:eastAsia="仿宋_GB2312" w:cs="Times New Roman"/>
                <w:b w:val="0"/>
                <w:bCs w:val="0"/>
                <w:color w:val="auto"/>
                <w:sz w:val="24"/>
                <w:szCs w:val="24"/>
              </w:rPr>
              <w:t>分/次</w:t>
            </w:r>
          </w:p>
        </w:tc>
        <w:tc>
          <w:tcPr>
            <w:tcW w:w="1635" w:type="dxa"/>
            <w:noWrap w:val="0"/>
            <w:vAlign w:val="center"/>
          </w:tcPr>
          <w:p w14:paraId="02BBAD68">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23D7BF0A">
            <w:pPr>
              <w:widowControl w:val="0"/>
              <w:spacing w:beforeLines="0" w:afterLines="0" w:line="34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行政监督部门</w:t>
            </w:r>
          </w:p>
        </w:tc>
      </w:tr>
      <w:tr w14:paraId="25495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7106A0D3">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06B10884">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F809FF0">
            <w:pPr>
              <w:widowControl w:val="0"/>
              <w:spacing w:beforeLines="0" w:afterLines="0" w:line="34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以暴力、胁迫、辱骂或其他手段扰乱正常评标工作秩序的</w:t>
            </w:r>
          </w:p>
        </w:tc>
        <w:tc>
          <w:tcPr>
            <w:tcW w:w="4800" w:type="dxa"/>
            <w:noWrap w:val="0"/>
            <w:vAlign w:val="center"/>
          </w:tcPr>
          <w:p w14:paraId="4E7F8AD9">
            <w:pPr>
              <w:widowControl w:val="0"/>
              <w:spacing w:beforeLines="0" w:afterLines="0" w:line="34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扣20</w:t>
            </w:r>
            <w:r>
              <w:rPr>
                <w:rFonts w:hint="default" w:ascii="Times New Roman" w:hAnsi="Times New Roman" w:eastAsia="仿宋_GB2312" w:cs="Times New Roman"/>
                <w:b w:val="0"/>
                <w:bCs w:val="0"/>
                <w:color w:val="auto"/>
                <w:kern w:val="0"/>
                <w:sz w:val="24"/>
                <w:szCs w:val="24"/>
                <w:lang w:val="en-US" w:eastAsia="zh-CN"/>
              </w:rPr>
              <w:t>0</w:t>
            </w:r>
            <w:r>
              <w:rPr>
                <w:rStyle w:val="7"/>
                <w:rFonts w:hint="default" w:ascii="Times New Roman" w:hAnsi="Times New Roman" w:eastAsia="仿宋_GB2312" w:cs="Times New Roman"/>
                <w:b w:val="0"/>
                <w:bCs w:val="0"/>
                <w:color w:val="auto"/>
                <w:sz w:val="24"/>
                <w:szCs w:val="24"/>
              </w:rPr>
              <w:t>分/次</w:t>
            </w:r>
          </w:p>
        </w:tc>
        <w:tc>
          <w:tcPr>
            <w:tcW w:w="1635" w:type="dxa"/>
            <w:noWrap w:val="0"/>
            <w:vAlign w:val="center"/>
          </w:tcPr>
          <w:p w14:paraId="7DD39124">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5D2E51D">
            <w:pPr>
              <w:widowControl w:val="0"/>
              <w:spacing w:beforeLines="0" w:afterLines="0" w:line="34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行政监督部门</w:t>
            </w:r>
          </w:p>
        </w:tc>
      </w:tr>
      <w:tr w14:paraId="0BC6E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15A28D96">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2969B438">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6DFB9A70">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rPr>
            </w:pPr>
            <w:r>
              <w:rPr>
                <w:rFonts w:hint="default" w:ascii="Times New Roman" w:hAnsi="Times New Roman" w:eastAsia="仿宋_GB2312" w:cs="Times New Roman"/>
                <w:b w:val="0"/>
                <w:bCs w:val="0"/>
                <w:color w:val="auto"/>
                <w:spacing w:val="-6"/>
                <w:kern w:val="0"/>
                <w:sz w:val="24"/>
                <w:szCs w:val="24"/>
              </w:rPr>
              <w:t>将评标过程中涉及的资料、数据等信息带离评标区域的</w:t>
            </w:r>
          </w:p>
        </w:tc>
        <w:tc>
          <w:tcPr>
            <w:tcW w:w="4800" w:type="dxa"/>
            <w:noWrap w:val="0"/>
            <w:vAlign w:val="center"/>
          </w:tcPr>
          <w:p w14:paraId="72FEE354">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rPr>
            </w:pPr>
            <w:r>
              <w:rPr>
                <w:rFonts w:hint="default" w:ascii="Times New Roman" w:hAnsi="Times New Roman" w:eastAsia="仿宋_GB2312" w:cs="Times New Roman"/>
                <w:b w:val="0"/>
                <w:bCs w:val="0"/>
                <w:color w:val="auto"/>
                <w:spacing w:val="-6"/>
                <w:kern w:val="0"/>
                <w:sz w:val="24"/>
                <w:szCs w:val="24"/>
              </w:rPr>
              <w:t>扣200</w:t>
            </w:r>
            <w:r>
              <w:rPr>
                <w:rStyle w:val="7"/>
                <w:rFonts w:hint="default" w:ascii="Times New Roman" w:hAnsi="Times New Roman" w:eastAsia="仿宋_GB2312" w:cs="Times New Roman"/>
                <w:b w:val="0"/>
                <w:bCs w:val="0"/>
                <w:color w:val="auto"/>
                <w:spacing w:val="-6"/>
                <w:kern w:val="0"/>
                <w:sz w:val="24"/>
                <w:szCs w:val="24"/>
              </w:rPr>
              <w:t>分/次</w:t>
            </w:r>
          </w:p>
        </w:tc>
        <w:tc>
          <w:tcPr>
            <w:tcW w:w="1635" w:type="dxa"/>
            <w:noWrap w:val="0"/>
            <w:vAlign w:val="center"/>
          </w:tcPr>
          <w:p w14:paraId="1833C971">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4C8261BA">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314C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3670EC57">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2BDD033D">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365EECB0">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rPr>
            </w:pPr>
            <w:r>
              <w:rPr>
                <w:rFonts w:hint="default" w:ascii="Times New Roman" w:hAnsi="Times New Roman" w:eastAsia="仿宋_GB2312" w:cs="Times New Roman"/>
                <w:b w:val="0"/>
                <w:bCs w:val="0"/>
                <w:color w:val="auto"/>
                <w:spacing w:val="-6"/>
                <w:kern w:val="0"/>
                <w:sz w:val="24"/>
                <w:szCs w:val="24"/>
                <w:lang w:val="en-US" w:eastAsia="zh-CN"/>
              </w:rPr>
              <w:t>通过电话、短信、电子邮件、QQ、微信等方式明示或暗示参与评标的</w:t>
            </w:r>
          </w:p>
        </w:tc>
        <w:tc>
          <w:tcPr>
            <w:tcW w:w="4800" w:type="dxa"/>
            <w:noWrap w:val="0"/>
            <w:vAlign w:val="center"/>
          </w:tcPr>
          <w:p w14:paraId="22B838B3">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rPr>
            </w:pPr>
            <w:r>
              <w:rPr>
                <w:rFonts w:hint="default" w:ascii="Times New Roman" w:hAnsi="Times New Roman" w:eastAsia="仿宋_GB2312" w:cs="Times New Roman"/>
                <w:b w:val="0"/>
                <w:bCs w:val="0"/>
                <w:color w:val="auto"/>
                <w:spacing w:val="-6"/>
                <w:kern w:val="0"/>
                <w:sz w:val="24"/>
                <w:szCs w:val="24"/>
              </w:rPr>
              <w:t>扣</w:t>
            </w:r>
            <w:r>
              <w:rPr>
                <w:rFonts w:hint="default" w:ascii="Times New Roman" w:hAnsi="Times New Roman" w:eastAsia="仿宋_GB2312" w:cs="Times New Roman"/>
                <w:b w:val="0"/>
                <w:bCs w:val="0"/>
                <w:color w:val="auto"/>
                <w:spacing w:val="-6"/>
                <w:kern w:val="0"/>
                <w:sz w:val="24"/>
                <w:szCs w:val="24"/>
                <w:lang w:val="en-US" w:eastAsia="zh-CN"/>
              </w:rPr>
              <w:t>200</w:t>
            </w:r>
            <w:r>
              <w:rPr>
                <w:rStyle w:val="7"/>
                <w:rFonts w:hint="default" w:ascii="Times New Roman" w:hAnsi="Times New Roman" w:eastAsia="仿宋_GB2312" w:cs="Times New Roman"/>
                <w:b w:val="0"/>
                <w:bCs w:val="0"/>
                <w:color w:val="auto"/>
                <w:spacing w:val="-6"/>
                <w:kern w:val="0"/>
                <w:sz w:val="24"/>
                <w:szCs w:val="24"/>
              </w:rPr>
              <w:t>分/次</w:t>
            </w:r>
          </w:p>
        </w:tc>
        <w:tc>
          <w:tcPr>
            <w:tcW w:w="1635" w:type="dxa"/>
            <w:noWrap w:val="0"/>
            <w:vAlign w:val="center"/>
          </w:tcPr>
          <w:p w14:paraId="0115301C">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DBFBFA8">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行政监督部门</w:t>
            </w:r>
          </w:p>
        </w:tc>
      </w:tr>
      <w:tr w14:paraId="32FAF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3900115F">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72D514F9">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4502E4F8">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lang w:val="en-US" w:eastAsia="zh-CN"/>
              </w:rPr>
            </w:pPr>
            <w:r>
              <w:rPr>
                <w:rFonts w:hint="default" w:ascii="Times New Roman" w:hAnsi="Times New Roman" w:eastAsia="仿宋_GB2312" w:cs="Times New Roman"/>
                <w:b w:val="0"/>
                <w:bCs/>
                <w:color w:val="auto"/>
                <w:spacing w:val="-6"/>
                <w:kern w:val="0"/>
                <w:sz w:val="24"/>
                <w:szCs w:val="24"/>
              </w:rPr>
              <w:t>在评标活动中擅离职守未完成履职，影响评标活动的</w:t>
            </w:r>
          </w:p>
        </w:tc>
        <w:tc>
          <w:tcPr>
            <w:tcW w:w="4800" w:type="dxa"/>
            <w:noWrap w:val="0"/>
            <w:vAlign w:val="center"/>
          </w:tcPr>
          <w:p w14:paraId="1FBFA002">
            <w:pPr>
              <w:widowControl w:val="0"/>
              <w:spacing w:beforeLines="0" w:afterLines="0" w:line="340" w:lineRule="exact"/>
              <w:textAlignment w:val="center"/>
              <w:rPr>
                <w:rFonts w:hint="default" w:ascii="Times New Roman" w:hAnsi="Times New Roman" w:eastAsia="仿宋_GB2312" w:cs="Times New Roman"/>
                <w:b w:val="0"/>
                <w:bCs w:val="0"/>
                <w:color w:val="auto"/>
                <w:spacing w:val="-6"/>
                <w:kern w:val="0"/>
                <w:sz w:val="24"/>
                <w:szCs w:val="24"/>
              </w:rPr>
            </w:pPr>
            <w:r>
              <w:rPr>
                <w:rFonts w:hint="default" w:ascii="Times New Roman" w:hAnsi="Times New Roman" w:eastAsia="仿宋_GB2312" w:cs="Times New Roman"/>
                <w:b w:val="0"/>
                <w:bCs/>
                <w:color w:val="auto"/>
                <w:spacing w:val="-6"/>
                <w:kern w:val="0"/>
                <w:sz w:val="24"/>
                <w:szCs w:val="24"/>
              </w:rPr>
              <w:t>扣</w:t>
            </w:r>
            <w:r>
              <w:rPr>
                <w:rFonts w:hint="default" w:ascii="Times New Roman" w:hAnsi="Times New Roman" w:eastAsia="仿宋_GB2312" w:cs="Times New Roman"/>
                <w:b w:val="0"/>
                <w:bCs/>
                <w:color w:val="auto"/>
                <w:spacing w:val="-6"/>
                <w:kern w:val="0"/>
                <w:sz w:val="24"/>
                <w:szCs w:val="24"/>
                <w:lang w:val="en-US" w:eastAsia="zh-CN"/>
              </w:rPr>
              <w:t>15</w:t>
            </w:r>
            <w:r>
              <w:rPr>
                <w:rFonts w:hint="default" w:ascii="Times New Roman" w:hAnsi="Times New Roman" w:eastAsia="仿宋_GB2312" w:cs="Times New Roman"/>
                <w:b w:val="0"/>
                <w:bCs/>
                <w:color w:val="auto"/>
                <w:spacing w:val="-6"/>
                <w:kern w:val="0"/>
                <w:sz w:val="24"/>
                <w:szCs w:val="24"/>
              </w:rPr>
              <w:t>0分/次</w:t>
            </w:r>
          </w:p>
        </w:tc>
        <w:tc>
          <w:tcPr>
            <w:tcW w:w="1635" w:type="dxa"/>
            <w:noWrap w:val="0"/>
            <w:vAlign w:val="center"/>
          </w:tcPr>
          <w:p w14:paraId="0DFB1DC7">
            <w:pPr>
              <w:widowControl w:val="0"/>
              <w:spacing w:beforeLines="0" w:afterLines="0" w:line="340" w:lineRule="exact"/>
              <w:jc w:val="center"/>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7BCB3D68">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color w:val="auto"/>
                <w:kern w:val="0"/>
                <w:sz w:val="24"/>
                <w:szCs w:val="24"/>
              </w:rPr>
              <w:t>行政监督部门</w:t>
            </w:r>
          </w:p>
        </w:tc>
      </w:tr>
      <w:tr w14:paraId="16918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49E645C">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0D99BE16">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6A9DB675">
            <w:pPr>
              <w:widowControl w:val="0"/>
              <w:spacing w:beforeLines="0" w:afterLines="0" w:line="340" w:lineRule="exact"/>
              <w:jc w:val="both"/>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kern w:val="0"/>
                <w:sz w:val="24"/>
                <w:szCs w:val="24"/>
                <w:lang w:val="en-US" w:eastAsia="zh-CN"/>
              </w:rPr>
              <w:t>其他擅离职守或者扰乱评标现场秩序的</w:t>
            </w:r>
          </w:p>
        </w:tc>
        <w:tc>
          <w:tcPr>
            <w:tcW w:w="4800" w:type="dxa"/>
            <w:noWrap w:val="0"/>
            <w:vAlign w:val="center"/>
          </w:tcPr>
          <w:p w14:paraId="622077E6">
            <w:pPr>
              <w:widowControl w:val="0"/>
              <w:spacing w:beforeLines="0" w:afterLines="0" w:line="340" w:lineRule="exact"/>
              <w:jc w:val="both"/>
              <w:textAlignment w:val="center"/>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0"/>
                <w:sz w:val="24"/>
                <w:szCs w:val="24"/>
              </w:rPr>
              <w:t>扣</w:t>
            </w:r>
            <w:r>
              <w:rPr>
                <w:rFonts w:hint="default" w:ascii="Times New Roman" w:hAnsi="Times New Roman" w:eastAsia="仿宋_GB2312" w:cs="Times New Roman"/>
                <w:b w:val="0"/>
                <w:bCs w:val="0"/>
                <w:color w:val="auto"/>
                <w:kern w:val="0"/>
                <w:sz w:val="24"/>
                <w:szCs w:val="24"/>
                <w:lang w:val="en-US" w:eastAsia="zh-CN"/>
              </w:rPr>
              <w:t>50</w:t>
            </w:r>
            <w:r>
              <w:rPr>
                <w:rStyle w:val="7"/>
                <w:rFonts w:hint="default" w:ascii="Times New Roman" w:hAnsi="Times New Roman" w:eastAsia="仿宋_GB2312" w:cs="Times New Roman"/>
                <w:b w:val="0"/>
                <w:bCs w:val="0"/>
                <w:color w:val="auto"/>
                <w:sz w:val="24"/>
                <w:szCs w:val="24"/>
              </w:rPr>
              <w:t>分</w:t>
            </w:r>
            <w:r>
              <w:rPr>
                <w:rFonts w:hint="default" w:ascii="Times New Roman" w:hAnsi="Times New Roman" w:eastAsia="仿宋_GB2312" w:cs="Times New Roman"/>
                <w:b w:val="0"/>
                <w:bCs w:val="0"/>
                <w:color w:val="auto"/>
                <w:sz w:val="24"/>
                <w:szCs w:val="24"/>
                <w:lang w:val="en"/>
              </w:rPr>
              <w:t>/</w:t>
            </w:r>
            <w:r>
              <w:rPr>
                <w:rStyle w:val="7"/>
                <w:rFonts w:hint="default" w:ascii="Times New Roman" w:hAnsi="Times New Roman" w:eastAsia="仿宋_GB2312" w:cs="Times New Roman"/>
                <w:b w:val="0"/>
                <w:bCs w:val="0"/>
                <w:color w:val="auto"/>
                <w:sz w:val="24"/>
                <w:szCs w:val="24"/>
              </w:rPr>
              <w:t>次</w:t>
            </w:r>
          </w:p>
        </w:tc>
        <w:tc>
          <w:tcPr>
            <w:tcW w:w="1635" w:type="dxa"/>
            <w:noWrap w:val="0"/>
            <w:vAlign w:val="center"/>
          </w:tcPr>
          <w:p w14:paraId="5792E73F">
            <w:pPr>
              <w:widowControl w:val="0"/>
              <w:spacing w:beforeLines="0" w:afterLines="0" w:line="340" w:lineRule="exact"/>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485DDF08">
            <w:pPr>
              <w:widowControl w:val="0"/>
              <w:spacing w:beforeLines="0" w:afterLines="0" w:line="340" w:lineRule="exact"/>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val="0"/>
                <w:color w:val="auto"/>
                <w:kern w:val="0"/>
                <w:sz w:val="24"/>
                <w:szCs w:val="24"/>
              </w:rPr>
              <w:t>行政监督部门、</w:t>
            </w:r>
            <w:r>
              <w:rPr>
                <w:rFonts w:hint="default" w:ascii="Times New Roman" w:hAnsi="Times New Roman" w:eastAsia="仿宋_GB2312" w:cs="Times New Roman"/>
                <w:b w:val="0"/>
                <w:bCs/>
                <w:color w:val="auto"/>
                <w:kern w:val="0"/>
                <w:sz w:val="24"/>
                <w:szCs w:val="24"/>
              </w:rPr>
              <w:t>公共资源</w:t>
            </w:r>
          </w:p>
          <w:p w14:paraId="4173AA42">
            <w:pPr>
              <w:widowControl w:val="0"/>
              <w:spacing w:beforeLines="0" w:afterLines="0" w:line="34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color w:val="auto"/>
                <w:kern w:val="0"/>
                <w:sz w:val="24"/>
                <w:szCs w:val="24"/>
              </w:rPr>
              <w:t>交易</w:t>
            </w:r>
            <w:r>
              <w:rPr>
                <w:rFonts w:hint="default" w:ascii="Times New Roman" w:hAnsi="Times New Roman" w:eastAsia="仿宋_GB2312" w:cs="Times New Roman"/>
                <w:b w:val="0"/>
                <w:bCs/>
                <w:color w:val="auto"/>
                <w:kern w:val="0"/>
                <w:sz w:val="24"/>
                <w:szCs w:val="24"/>
                <w:lang w:eastAsia="zh-CN"/>
              </w:rPr>
              <w:t>中心</w:t>
            </w:r>
          </w:p>
        </w:tc>
      </w:tr>
      <w:tr w14:paraId="64D0A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restart"/>
            <w:noWrap w:val="0"/>
            <w:vAlign w:val="center"/>
          </w:tcPr>
          <w:p w14:paraId="148E7376">
            <w:pPr>
              <w:widowControl w:val="0"/>
              <w:spacing w:beforeLines="0" w:afterLines="0" w:line="3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职业</w:t>
            </w:r>
          </w:p>
          <w:p w14:paraId="4B684D4F">
            <w:pPr>
              <w:widowControl w:val="0"/>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道德</w:t>
            </w:r>
          </w:p>
        </w:tc>
        <w:tc>
          <w:tcPr>
            <w:tcW w:w="765" w:type="dxa"/>
            <w:vMerge w:val="restart"/>
            <w:noWrap w:val="0"/>
            <w:vAlign w:val="center"/>
          </w:tcPr>
          <w:p w14:paraId="6E815819">
            <w:pPr>
              <w:widowControl w:val="0"/>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rPr>
              <w:t>0</w:t>
            </w:r>
          </w:p>
        </w:tc>
        <w:tc>
          <w:tcPr>
            <w:tcW w:w="4935" w:type="dxa"/>
            <w:noWrap w:val="0"/>
            <w:vAlign w:val="center"/>
          </w:tcPr>
          <w:p w14:paraId="68BC00CC">
            <w:pPr>
              <w:widowControl w:val="0"/>
              <w:spacing w:beforeLines="0" w:afterLines="0" w:line="340" w:lineRule="exact"/>
              <w:jc w:val="both"/>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rPr>
              <w:t>对按标准发放的评标报酬不满，</w:t>
            </w:r>
            <w:r>
              <w:rPr>
                <w:rFonts w:hint="default" w:ascii="Times New Roman" w:hAnsi="Times New Roman" w:eastAsia="仿宋_GB2312" w:cs="Times New Roman"/>
                <w:i w:val="0"/>
                <w:caps w:val="0"/>
                <w:color w:val="auto"/>
                <w:spacing w:val="0"/>
                <w:kern w:val="2"/>
                <w:sz w:val="24"/>
                <w:szCs w:val="24"/>
                <w:u w:val="none"/>
                <w:shd w:val="clear" w:color="auto" w:fill="auto"/>
                <w:vertAlign w:val="baseline"/>
                <w:lang w:val="en-US" w:eastAsia="zh-CN" w:bidi="ar-SA"/>
              </w:rPr>
              <w:t>索取或者收受</w:t>
            </w:r>
            <w:r>
              <w:rPr>
                <w:rFonts w:hint="default" w:ascii="Times New Roman" w:hAnsi="Times New Roman" w:eastAsia="仿宋_GB2312" w:cs="Times New Roman"/>
                <w:color w:val="auto"/>
                <w:kern w:val="0"/>
                <w:sz w:val="24"/>
                <w:szCs w:val="24"/>
              </w:rPr>
              <w:t>超过标准的</w:t>
            </w:r>
            <w:r>
              <w:rPr>
                <w:rFonts w:hint="default" w:ascii="Times New Roman" w:hAnsi="Times New Roman" w:eastAsia="仿宋_GB2312" w:cs="Times New Roman"/>
                <w:color w:val="auto"/>
                <w:kern w:val="0"/>
                <w:sz w:val="24"/>
                <w:szCs w:val="24"/>
                <w:lang w:val="en-US" w:eastAsia="zh-CN"/>
              </w:rPr>
              <w:t>评标</w:t>
            </w:r>
            <w:r>
              <w:rPr>
                <w:rFonts w:hint="default" w:ascii="Times New Roman" w:hAnsi="Times New Roman" w:eastAsia="仿宋_GB2312" w:cs="Times New Roman"/>
                <w:color w:val="auto"/>
                <w:kern w:val="0"/>
                <w:sz w:val="24"/>
                <w:szCs w:val="24"/>
              </w:rPr>
              <w:t>报酬或者合法</w:t>
            </w:r>
            <w:r>
              <w:rPr>
                <w:rFonts w:hint="default" w:ascii="Times New Roman" w:hAnsi="Times New Roman" w:eastAsia="仿宋_GB2312" w:cs="Times New Roman"/>
                <w:strike w:val="0"/>
                <w:color w:val="auto"/>
                <w:kern w:val="0"/>
                <w:sz w:val="24"/>
                <w:szCs w:val="24"/>
                <w:lang w:val="en-US" w:eastAsia="zh-CN"/>
              </w:rPr>
              <w:t>评标</w:t>
            </w:r>
            <w:r>
              <w:rPr>
                <w:rFonts w:hint="default" w:ascii="Times New Roman" w:hAnsi="Times New Roman" w:eastAsia="仿宋_GB2312" w:cs="Times New Roman"/>
                <w:color w:val="auto"/>
                <w:kern w:val="0"/>
                <w:sz w:val="24"/>
                <w:szCs w:val="24"/>
              </w:rPr>
              <w:t>报酬外好处财物的</w:t>
            </w:r>
            <w:r>
              <w:rPr>
                <w:rFonts w:hint="default" w:ascii="Times New Roman" w:hAnsi="Times New Roman" w:eastAsia="仿宋_GB2312" w:cs="Times New Roman"/>
                <w:color w:val="auto"/>
                <w:kern w:val="0"/>
                <w:sz w:val="24"/>
                <w:szCs w:val="24"/>
                <w:lang w:eastAsia="zh-CN"/>
              </w:rPr>
              <w:t>，或虚开发票的</w:t>
            </w:r>
          </w:p>
        </w:tc>
        <w:tc>
          <w:tcPr>
            <w:tcW w:w="4800" w:type="dxa"/>
            <w:noWrap w:val="0"/>
            <w:vAlign w:val="center"/>
          </w:tcPr>
          <w:p w14:paraId="525DF5B3">
            <w:pPr>
              <w:widowControl w:val="0"/>
              <w:spacing w:beforeLines="0" w:afterLines="0" w:line="340" w:lineRule="exact"/>
              <w:jc w:val="both"/>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0"/>
                <w:sz w:val="24"/>
                <w:szCs w:val="24"/>
              </w:rPr>
              <w:t>扣1</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rPr>
              <w:t>0</w:t>
            </w:r>
            <w:r>
              <w:rPr>
                <w:rStyle w:val="7"/>
                <w:rFonts w:hint="default" w:ascii="Times New Roman" w:hAnsi="Times New Roman" w:eastAsia="仿宋_GB2312" w:cs="Times New Roman"/>
                <w:color w:val="auto"/>
                <w:sz w:val="24"/>
                <w:szCs w:val="24"/>
              </w:rPr>
              <w:t>分/次</w:t>
            </w:r>
          </w:p>
        </w:tc>
        <w:tc>
          <w:tcPr>
            <w:tcW w:w="1635" w:type="dxa"/>
            <w:noWrap w:val="0"/>
            <w:vAlign w:val="center"/>
          </w:tcPr>
          <w:p w14:paraId="30EDB33C">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597C65B">
            <w:pPr>
              <w:widowControl w:val="0"/>
              <w:spacing w:beforeLines="0" w:afterLines="0" w:line="34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val="0"/>
                <w:bCs w:val="0"/>
                <w:color w:val="auto"/>
                <w:kern w:val="0"/>
                <w:sz w:val="24"/>
                <w:szCs w:val="24"/>
              </w:rPr>
              <w:t>行政监督部门</w:t>
            </w:r>
          </w:p>
        </w:tc>
      </w:tr>
      <w:tr w14:paraId="11247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05D880AB">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02498213">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2D5A21C3">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评标结束前，提出评标报酬诉求，或者因</w:t>
            </w:r>
            <w:r>
              <w:rPr>
                <w:rFonts w:hint="default" w:ascii="Times New Roman" w:hAnsi="Times New Roman" w:eastAsia="仿宋_GB2312" w:cs="Times New Roman"/>
                <w:b w:val="0"/>
                <w:bCs/>
                <w:color w:val="auto"/>
                <w:kern w:val="0"/>
                <w:sz w:val="24"/>
                <w:szCs w:val="24"/>
                <w:lang w:val="en-US" w:eastAsia="zh-CN"/>
              </w:rPr>
              <w:t>评标</w:t>
            </w:r>
            <w:r>
              <w:rPr>
                <w:rFonts w:hint="default" w:ascii="Times New Roman" w:hAnsi="Times New Roman" w:eastAsia="仿宋_GB2312" w:cs="Times New Roman"/>
                <w:b w:val="0"/>
                <w:bCs/>
                <w:color w:val="auto"/>
                <w:kern w:val="0"/>
                <w:sz w:val="24"/>
                <w:szCs w:val="24"/>
              </w:rPr>
              <w:t>报酬怠于履行评标义务的</w:t>
            </w:r>
          </w:p>
        </w:tc>
        <w:tc>
          <w:tcPr>
            <w:tcW w:w="4800" w:type="dxa"/>
            <w:noWrap w:val="0"/>
            <w:vAlign w:val="center"/>
          </w:tcPr>
          <w:p w14:paraId="52E3C87A">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扣1</w:t>
            </w:r>
            <w:r>
              <w:rPr>
                <w:rFonts w:hint="default" w:ascii="Times New Roman" w:hAnsi="Times New Roman" w:eastAsia="仿宋_GB2312" w:cs="Times New Roman"/>
                <w:b w:val="0"/>
                <w:bCs/>
                <w:color w:val="auto"/>
                <w:kern w:val="0"/>
                <w:sz w:val="24"/>
                <w:szCs w:val="24"/>
                <w:lang w:val="en-US" w:eastAsia="zh-CN"/>
              </w:rPr>
              <w:t>0</w:t>
            </w:r>
            <w:r>
              <w:rPr>
                <w:rFonts w:hint="default" w:ascii="Times New Roman" w:hAnsi="Times New Roman" w:eastAsia="仿宋_GB2312" w:cs="Times New Roman"/>
                <w:b w:val="0"/>
                <w:bCs/>
                <w:color w:val="auto"/>
                <w:kern w:val="0"/>
                <w:sz w:val="24"/>
                <w:szCs w:val="24"/>
              </w:rPr>
              <w:t>0</w:t>
            </w:r>
            <w:r>
              <w:rPr>
                <w:rStyle w:val="7"/>
                <w:rFonts w:hint="default" w:ascii="Times New Roman" w:hAnsi="Times New Roman" w:eastAsia="仿宋_GB2312" w:cs="Times New Roman"/>
                <w:bCs/>
                <w:color w:val="auto"/>
                <w:sz w:val="24"/>
                <w:szCs w:val="24"/>
              </w:rPr>
              <w:t>分/次</w:t>
            </w:r>
          </w:p>
        </w:tc>
        <w:tc>
          <w:tcPr>
            <w:tcW w:w="1635" w:type="dxa"/>
            <w:noWrap w:val="0"/>
            <w:vAlign w:val="center"/>
          </w:tcPr>
          <w:p w14:paraId="632788EA">
            <w:pPr>
              <w:widowControl w:val="0"/>
              <w:spacing w:beforeLines="0" w:afterLines="0" w:line="34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C6FECEE">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rPr>
              <w:t>招标人</w:t>
            </w:r>
          </w:p>
        </w:tc>
      </w:tr>
      <w:tr w14:paraId="796E3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29A96A3B">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6E412EA6">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5913BB84">
            <w:pPr>
              <w:widowControl w:val="0"/>
              <w:spacing w:beforeLines="0" w:afterLines="0" w:line="340" w:lineRule="exact"/>
              <w:textAlignment w:val="center"/>
              <w:rPr>
                <w:rFonts w:hint="default" w:ascii="Times New Roman" w:hAnsi="Times New Roman" w:eastAsia="仿宋_GB2312" w:cs="Times New Roman"/>
                <w:b w:val="0"/>
                <w:bCs/>
                <w:color w:val="auto"/>
                <w:kern w:val="0"/>
                <w:sz w:val="24"/>
                <w:szCs w:val="24"/>
                <w:lang w:eastAsia="zh-CN"/>
              </w:rPr>
            </w:pPr>
            <w:r>
              <w:rPr>
                <w:rFonts w:hint="default" w:ascii="Times New Roman" w:hAnsi="Times New Roman" w:eastAsia="仿宋_GB2312" w:cs="Times New Roman"/>
                <w:b w:val="0"/>
                <w:bCs/>
                <w:color w:val="auto"/>
                <w:kern w:val="0"/>
                <w:sz w:val="24"/>
                <w:szCs w:val="24"/>
              </w:rPr>
              <w:t>不配合招标人处理异议、复核评标结果</w:t>
            </w:r>
            <w:r>
              <w:rPr>
                <w:rFonts w:hint="default" w:ascii="Times New Roman" w:hAnsi="Times New Roman" w:eastAsia="仿宋_GB2312" w:cs="Times New Roman"/>
                <w:b w:val="0"/>
                <w:bCs/>
                <w:color w:val="auto"/>
                <w:kern w:val="0"/>
                <w:sz w:val="24"/>
                <w:szCs w:val="24"/>
                <w:lang w:val="en-US" w:eastAsia="zh-CN"/>
              </w:rPr>
              <w:t>等</w:t>
            </w:r>
            <w:r>
              <w:rPr>
                <w:rFonts w:hint="default" w:ascii="Times New Roman" w:hAnsi="Times New Roman" w:eastAsia="仿宋_GB2312" w:cs="Times New Roman"/>
                <w:b w:val="0"/>
                <w:bCs/>
                <w:color w:val="auto"/>
                <w:kern w:val="0"/>
                <w:sz w:val="24"/>
                <w:szCs w:val="24"/>
              </w:rPr>
              <w:t>情况</w:t>
            </w:r>
            <w:r>
              <w:rPr>
                <w:rFonts w:hint="default" w:ascii="Times New Roman" w:hAnsi="Times New Roman" w:eastAsia="仿宋_GB2312" w:cs="Times New Roman"/>
                <w:b w:val="0"/>
                <w:bCs/>
                <w:color w:val="auto"/>
                <w:kern w:val="0"/>
                <w:sz w:val="24"/>
                <w:szCs w:val="24"/>
                <w:lang w:eastAsia="zh-CN"/>
              </w:rPr>
              <w:t>的</w:t>
            </w:r>
          </w:p>
        </w:tc>
        <w:tc>
          <w:tcPr>
            <w:tcW w:w="4800" w:type="dxa"/>
            <w:noWrap w:val="0"/>
            <w:vAlign w:val="center"/>
          </w:tcPr>
          <w:p w14:paraId="711B82C6">
            <w:pPr>
              <w:widowControl w:val="0"/>
              <w:spacing w:beforeLines="0" w:afterLines="0" w:line="340" w:lineRule="exact"/>
              <w:textAlignment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 w:val="0"/>
                <w:bCs/>
                <w:color w:val="auto"/>
                <w:kern w:val="0"/>
                <w:sz w:val="24"/>
                <w:szCs w:val="24"/>
              </w:rPr>
              <w:t>扣1</w:t>
            </w:r>
            <w:r>
              <w:rPr>
                <w:rFonts w:hint="default" w:ascii="Times New Roman" w:hAnsi="Times New Roman" w:eastAsia="仿宋_GB2312" w:cs="Times New Roman"/>
                <w:b w:val="0"/>
                <w:bCs/>
                <w:color w:val="auto"/>
                <w:kern w:val="0"/>
                <w:sz w:val="24"/>
                <w:szCs w:val="24"/>
                <w:lang w:val="en-US" w:eastAsia="zh-CN"/>
              </w:rPr>
              <w:t>5</w:t>
            </w:r>
            <w:r>
              <w:rPr>
                <w:rFonts w:hint="default" w:ascii="Times New Roman" w:hAnsi="Times New Roman" w:eastAsia="仿宋_GB2312" w:cs="Times New Roman"/>
                <w:b w:val="0"/>
                <w:bCs/>
                <w:color w:val="auto"/>
                <w:kern w:val="0"/>
                <w:sz w:val="24"/>
                <w:szCs w:val="24"/>
              </w:rPr>
              <w:t>0</w:t>
            </w:r>
            <w:r>
              <w:rPr>
                <w:rStyle w:val="7"/>
                <w:rFonts w:hint="default" w:ascii="Times New Roman" w:hAnsi="Times New Roman" w:eastAsia="仿宋_GB2312" w:cs="Times New Roman"/>
                <w:bCs/>
                <w:color w:val="auto"/>
                <w:sz w:val="24"/>
                <w:szCs w:val="24"/>
              </w:rPr>
              <w:t>分/次</w:t>
            </w:r>
          </w:p>
        </w:tc>
        <w:tc>
          <w:tcPr>
            <w:tcW w:w="1635" w:type="dxa"/>
            <w:noWrap w:val="0"/>
            <w:vAlign w:val="center"/>
          </w:tcPr>
          <w:p w14:paraId="35C52D83">
            <w:pPr>
              <w:widowControl w:val="0"/>
              <w:spacing w:beforeLines="0" w:afterLines="0" w:line="34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3BA566BF">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招标人</w:t>
            </w:r>
          </w:p>
        </w:tc>
      </w:tr>
      <w:tr w14:paraId="6421C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22F10D84">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6129B412">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bottom"/>
          </w:tcPr>
          <w:p w14:paraId="4875D842">
            <w:pPr>
              <w:widowControl w:val="0"/>
              <w:spacing w:beforeLines="0" w:afterLines="0" w:line="34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Cs/>
                <w:color w:val="auto"/>
                <w:kern w:val="0"/>
                <w:sz w:val="24"/>
                <w:szCs w:val="24"/>
              </w:rPr>
              <w:t>拒绝接受或者阻挠招标投</w:t>
            </w:r>
            <w:r>
              <w:rPr>
                <w:rFonts w:hint="default" w:ascii="Times New Roman" w:hAnsi="Times New Roman" w:eastAsia="仿宋_GB2312" w:cs="Times New Roman"/>
                <w:bCs/>
                <w:color w:val="auto"/>
                <w:kern w:val="0"/>
                <w:sz w:val="24"/>
                <w:szCs w:val="24"/>
                <w:lang w:val="en-US" w:eastAsia="zh-CN"/>
              </w:rPr>
              <w:t>标</w:t>
            </w:r>
            <w:r>
              <w:rPr>
                <w:rFonts w:hint="default" w:ascii="Times New Roman" w:hAnsi="Times New Roman" w:eastAsia="仿宋_GB2312" w:cs="Times New Roman"/>
                <w:b w:val="0"/>
                <w:bCs/>
                <w:color w:val="auto"/>
                <w:kern w:val="0"/>
                <w:sz w:val="24"/>
                <w:szCs w:val="24"/>
              </w:rPr>
              <w:t>主管部门</w:t>
            </w:r>
            <w:r>
              <w:rPr>
                <w:rFonts w:hint="default" w:ascii="Times New Roman" w:hAnsi="Times New Roman" w:eastAsia="仿宋_GB2312" w:cs="Times New Roman"/>
                <w:bCs/>
                <w:color w:val="auto"/>
                <w:kern w:val="0"/>
                <w:sz w:val="24"/>
                <w:szCs w:val="24"/>
              </w:rPr>
              <w:t>及纪检监察机关、司法机关、审计部门监督、检查、调查的</w:t>
            </w:r>
            <w:r>
              <w:rPr>
                <w:rFonts w:hint="default" w:ascii="Times New Roman" w:hAnsi="Times New Roman" w:eastAsia="仿宋_GB2312" w:cs="Times New Roman"/>
                <w:b w:val="0"/>
                <w:bCs/>
                <w:color w:val="auto"/>
                <w:kern w:val="0"/>
                <w:sz w:val="24"/>
                <w:szCs w:val="24"/>
              </w:rPr>
              <w:t>，</w:t>
            </w:r>
            <w:r>
              <w:rPr>
                <w:rFonts w:hint="default" w:ascii="Times New Roman" w:hAnsi="Times New Roman" w:eastAsia="仿宋_GB2312" w:cs="Times New Roman"/>
                <w:bCs/>
                <w:color w:val="auto"/>
                <w:kern w:val="0"/>
                <w:sz w:val="24"/>
                <w:szCs w:val="24"/>
              </w:rPr>
              <w:t>或者在接受调查过程中不如实陈述、提供虚假材料的</w:t>
            </w:r>
            <w:r>
              <w:rPr>
                <w:rFonts w:hint="default" w:ascii="Times New Roman" w:hAnsi="Times New Roman" w:eastAsia="仿宋_GB2312" w:cs="Times New Roman"/>
                <w:bCs/>
                <w:color w:val="auto"/>
                <w:kern w:val="0"/>
                <w:sz w:val="24"/>
                <w:szCs w:val="24"/>
                <w:lang w:eastAsia="zh-CN"/>
              </w:rPr>
              <w:t>，</w:t>
            </w:r>
            <w:r>
              <w:rPr>
                <w:rFonts w:hint="default" w:ascii="Times New Roman" w:hAnsi="Times New Roman" w:eastAsia="仿宋_GB2312" w:cs="Times New Roman"/>
                <w:bCs/>
                <w:color w:val="auto"/>
                <w:kern w:val="0"/>
                <w:sz w:val="24"/>
                <w:szCs w:val="24"/>
                <w:lang w:val="en-US" w:eastAsia="zh-CN"/>
              </w:rPr>
              <w:t>不协助、不配合有关部门的监督、检查、调查工作的</w:t>
            </w:r>
          </w:p>
        </w:tc>
        <w:tc>
          <w:tcPr>
            <w:tcW w:w="4800" w:type="dxa"/>
            <w:noWrap w:val="0"/>
            <w:vAlign w:val="center"/>
          </w:tcPr>
          <w:p w14:paraId="7F18BC74">
            <w:pPr>
              <w:widowControl w:val="0"/>
              <w:spacing w:beforeLines="0" w:afterLines="0" w:line="340" w:lineRule="exact"/>
              <w:jc w:val="both"/>
              <w:textAlignment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10C86B00">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14409D8E">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4B604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7272156B">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33C44453">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0F4F559C">
            <w:pPr>
              <w:widowControl w:val="0"/>
              <w:spacing w:beforeLines="0" w:afterLines="0" w:line="34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pacing w:val="-6"/>
                <w:kern w:val="0"/>
                <w:sz w:val="24"/>
                <w:szCs w:val="24"/>
                <w:lang w:val="en-US" w:eastAsia="zh-CN"/>
              </w:rPr>
              <w:t>违法透露对投标文件的评审和比较、中标候选人的推荐以及与评标有关的其他情况的</w:t>
            </w:r>
          </w:p>
        </w:tc>
        <w:tc>
          <w:tcPr>
            <w:tcW w:w="4800" w:type="dxa"/>
            <w:noWrap w:val="0"/>
            <w:vAlign w:val="center"/>
          </w:tcPr>
          <w:p w14:paraId="1EDD10D5">
            <w:pPr>
              <w:widowControl w:val="0"/>
              <w:spacing w:beforeLines="0" w:afterLines="0" w:line="340" w:lineRule="exact"/>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扣</w:t>
            </w:r>
            <w:r>
              <w:rPr>
                <w:rFonts w:hint="default" w:ascii="Times New Roman" w:hAnsi="Times New Roman" w:eastAsia="仿宋_GB2312" w:cs="Times New Roman"/>
                <w:b w:val="0"/>
                <w:bCs/>
                <w:color w:val="auto"/>
                <w:kern w:val="0"/>
                <w:sz w:val="24"/>
                <w:szCs w:val="24"/>
                <w:lang w:val="en-US" w:eastAsia="zh-CN"/>
              </w:rPr>
              <w:t>20</w:t>
            </w:r>
            <w:r>
              <w:rPr>
                <w:rFonts w:hint="default" w:ascii="Times New Roman" w:hAnsi="Times New Roman" w:eastAsia="仿宋_GB2312" w:cs="Times New Roman"/>
                <w:b w:val="0"/>
                <w:bCs/>
                <w:color w:val="auto"/>
                <w:kern w:val="0"/>
                <w:sz w:val="24"/>
                <w:szCs w:val="24"/>
              </w:rPr>
              <w:t>0分/次</w:t>
            </w:r>
          </w:p>
        </w:tc>
        <w:tc>
          <w:tcPr>
            <w:tcW w:w="1635" w:type="dxa"/>
            <w:noWrap w:val="0"/>
            <w:vAlign w:val="center"/>
          </w:tcPr>
          <w:p w14:paraId="39D41238">
            <w:pPr>
              <w:widowControl w:val="0"/>
              <w:spacing w:beforeLines="0" w:afterLines="0" w:line="34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42273CA9">
            <w:pPr>
              <w:widowControl w:val="0"/>
              <w:spacing w:beforeLines="0" w:afterLines="0" w:line="34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1E7E7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2A40F732">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63380E9A">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2D2BEAEC">
            <w:pPr>
              <w:widowControl w:val="0"/>
              <w:spacing w:beforeLines="0" w:afterLines="0" w:line="360" w:lineRule="exact"/>
              <w:jc w:val="both"/>
              <w:textAlignment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kern w:val="0"/>
                <w:sz w:val="24"/>
                <w:szCs w:val="24"/>
                <w:lang w:eastAsia="zh-CN"/>
              </w:rPr>
              <w:t>到评标现场后</w:t>
            </w:r>
            <w:r>
              <w:rPr>
                <w:rFonts w:hint="default" w:ascii="Times New Roman" w:hAnsi="Times New Roman" w:eastAsia="仿宋_GB2312" w:cs="Times New Roman"/>
                <w:bCs/>
                <w:color w:val="auto"/>
                <w:kern w:val="0"/>
                <w:sz w:val="24"/>
                <w:szCs w:val="24"/>
              </w:rPr>
              <w:t>应当回避而不主动回避的</w:t>
            </w:r>
          </w:p>
        </w:tc>
        <w:tc>
          <w:tcPr>
            <w:tcW w:w="4800" w:type="dxa"/>
            <w:noWrap w:val="0"/>
            <w:vAlign w:val="center"/>
          </w:tcPr>
          <w:p w14:paraId="70A535B0">
            <w:pPr>
              <w:widowControl w:val="0"/>
              <w:spacing w:beforeLines="0" w:afterLines="0" w:line="360" w:lineRule="exact"/>
              <w:jc w:val="both"/>
              <w:textAlignment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扣15</w:t>
            </w:r>
            <w:r>
              <w:rPr>
                <w:rFonts w:hint="default" w:ascii="Times New Roman" w:hAnsi="Times New Roman" w:eastAsia="仿宋_GB2312" w:cs="Times New Roman"/>
                <w:b w:val="0"/>
                <w:bCs/>
                <w:color w:val="auto"/>
                <w:kern w:val="0"/>
                <w:sz w:val="24"/>
                <w:szCs w:val="24"/>
                <w:lang w:val="en-US" w:eastAsia="zh-CN"/>
              </w:rPr>
              <w:t>0</w:t>
            </w:r>
            <w:r>
              <w:rPr>
                <w:rFonts w:hint="default" w:ascii="Times New Roman" w:hAnsi="Times New Roman" w:eastAsia="仿宋_GB2312" w:cs="Times New Roman"/>
                <w:b w:val="0"/>
                <w:bCs/>
                <w:color w:val="auto"/>
                <w:kern w:val="0"/>
                <w:sz w:val="24"/>
                <w:szCs w:val="24"/>
              </w:rPr>
              <w:t>分/次</w:t>
            </w:r>
          </w:p>
        </w:tc>
        <w:tc>
          <w:tcPr>
            <w:tcW w:w="1635" w:type="dxa"/>
            <w:noWrap w:val="0"/>
            <w:vAlign w:val="center"/>
          </w:tcPr>
          <w:p w14:paraId="6B376F4B">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23EC57C7">
            <w:pPr>
              <w:widowControl w:val="0"/>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68636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37D68435">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38B20C77">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67EFD569">
            <w:pPr>
              <w:widowControl w:val="0"/>
              <w:spacing w:beforeLines="0" w:afterLines="0" w:line="360" w:lineRule="exact"/>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委托他人代为参加评标或者以他人名义参加评标的</w:t>
            </w:r>
          </w:p>
        </w:tc>
        <w:tc>
          <w:tcPr>
            <w:tcW w:w="4800" w:type="dxa"/>
            <w:noWrap w:val="0"/>
            <w:vAlign w:val="center"/>
          </w:tcPr>
          <w:p w14:paraId="4BACE548">
            <w:pPr>
              <w:widowControl w:val="0"/>
              <w:spacing w:beforeLines="0" w:afterLines="0" w:line="360" w:lineRule="exact"/>
              <w:textAlignment w:val="center"/>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扣</w:t>
            </w:r>
            <w:r>
              <w:rPr>
                <w:rFonts w:hint="default" w:ascii="Times New Roman" w:hAnsi="Times New Roman" w:eastAsia="仿宋_GB2312" w:cs="Times New Roman"/>
                <w:b w:val="0"/>
                <w:bCs w:val="0"/>
                <w:color w:val="auto"/>
                <w:kern w:val="0"/>
                <w:sz w:val="24"/>
                <w:szCs w:val="24"/>
                <w:lang w:val="en-US" w:eastAsia="zh-CN"/>
              </w:rPr>
              <w:t>20</w:t>
            </w:r>
            <w:r>
              <w:rPr>
                <w:rFonts w:hint="default" w:ascii="Times New Roman" w:hAnsi="Times New Roman" w:eastAsia="仿宋_GB2312" w:cs="Times New Roman"/>
                <w:b w:val="0"/>
                <w:bCs w:val="0"/>
                <w:color w:val="auto"/>
                <w:kern w:val="0"/>
                <w:sz w:val="24"/>
                <w:szCs w:val="24"/>
              </w:rPr>
              <w:t>0分/次</w:t>
            </w:r>
          </w:p>
        </w:tc>
        <w:tc>
          <w:tcPr>
            <w:tcW w:w="1635" w:type="dxa"/>
            <w:noWrap w:val="0"/>
            <w:vAlign w:val="center"/>
          </w:tcPr>
          <w:p w14:paraId="7265D638">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79436BDA">
            <w:pPr>
              <w:widowControl w:val="0"/>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r w14:paraId="7D185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950" w:type="dxa"/>
            <w:vMerge w:val="continue"/>
            <w:noWrap w:val="0"/>
            <w:vAlign w:val="center"/>
          </w:tcPr>
          <w:p w14:paraId="354508BC">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765" w:type="dxa"/>
            <w:vMerge w:val="continue"/>
            <w:noWrap w:val="0"/>
            <w:vAlign w:val="center"/>
          </w:tcPr>
          <w:p w14:paraId="62E6B872">
            <w:pPr>
              <w:widowControl w:val="0"/>
              <w:spacing w:beforeLines="0" w:afterLines="0" w:line="360" w:lineRule="exact"/>
              <w:jc w:val="center"/>
              <w:rPr>
                <w:rFonts w:hint="default" w:ascii="Times New Roman" w:hAnsi="Times New Roman" w:eastAsia="仿宋_GB2312" w:cs="Times New Roman"/>
                <w:color w:val="auto"/>
                <w:sz w:val="24"/>
                <w:szCs w:val="24"/>
              </w:rPr>
            </w:pPr>
          </w:p>
        </w:tc>
        <w:tc>
          <w:tcPr>
            <w:tcW w:w="4935" w:type="dxa"/>
            <w:noWrap w:val="0"/>
            <w:vAlign w:val="center"/>
          </w:tcPr>
          <w:p w14:paraId="7BEDC7FE">
            <w:pPr>
              <w:widowControl w:val="0"/>
              <w:spacing w:beforeLines="0" w:afterLines="0" w:line="360" w:lineRule="exact"/>
              <w:jc w:val="both"/>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kern w:val="0"/>
                <w:sz w:val="24"/>
                <w:szCs w:val="24"/>
              </w:rPr>
              <w:t>不服从当地行政监督部门管理，经提醒后拒不改正的</w:t>
            </w:r>
          </w:p>
        </w:tc>
        <w:tc>
          <w:tcPr>
            <w:tcW w:w="4800" w:type="dxa"/>
            <w:noWrap w:val="0"/>
            <w:vAlign w:val="center"/>
          </w:tcPr>
          <w:p w14:paraId="7B20CFA7">
            <w:pPr>
              <w:widowControl w:val="0"/>
              <w:spacing w:beforeLines="0" w:afterLines="0" w:line="360" w:lineRule="exact"/>
              <w:jc w:val="both"/>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rPr>
              <w:t>扣</w:t>
            </w:r>
            <w:r>
              <w:rPr>
                <w:rFonts w:hint="default" w:ascii="Times New Roman" w:hAnsi="Times New Roman" w:eastAsia="仿宋_GB2312" w:cs="Times New Roman"/>
                <w:b w:val="0"/>
                <w:bCs w:val="0"/>
                <w:color w:val="auto"/>
                <w:kern w:val="0"/>
                <w:sz w:val="24"/>
                <w:szCs w:val="24"/>
                <w:lang w:val="en-US" w:eastAsia="zh-CN"/>
              </w:rPr>
              <w:t>20</w:t>
            </w:r>
            <w:r>
              <w:rPr>
                <w:rFonts w:hint="default" w:ascii="Times New Roman" w:hAnsi="Times New Roman" w:eastAsia="仿宋_GB2312" w:cs="Times New Roman"/>
                <w:b w:val="0"/>
                <w:bCs w:val="0"/>
                <w:color w:val="auto"/>
                <w:kern w:val="0"/>
                <w:sz w:val="24"/>
                <w:szCs w:val="24"/>
              </w:rPr>
              <w:t>0分/次</w:t>
            </w:r>
          </w:p>
        </w:tc>
        <w:tc>
          <w:tcPr>
            <w:tcW w:w="1635" w:type="dxa"/>
            <w:noWrap w:val="0"/>
            <w:vAlign w:val="center"/>
          </w:tcPr>
          <w:p w14:paraId="5C919730">
            <w:pPr>
              <w:widowControl w:val="0"/>
              <w:spacing w:beforeLines="0" w:afterLines="0" w:line="36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color w:val="auto"/>
                <w:kern w:val="0"/>
                <w:sz w:val="24"/>
                <w:szCs w:val="24"/>
              </w:rPr>
              <w:t>累计扣分</w:t>
            </w:r>
            <w:r>
              <w:rPr>
                <w:rFonts w:hint="default" w:ascii="Times New Roman" w:hAnsi="Times New Roman" w:eastAsia="仿宋_GB2312" w:cs="Times New Roman"/>
                <w:b w:val="0"/>
                <w:bCs/>
                <w:color w:val="auto"/>
                <w:kern w:val="0"/>
                <w:sz w:val="24"/>
                <w:szCs w:val="24"/>
                <w:lang w:eastAsia="zh-CN"/>
              </w:rPr>
              <w:t>，</w:t>
            </w:r>
            <w:r>
              <w:rPr>
                <w:rFonts w:hint="default" w:ascii="Times New Roman" w:hAnsi="Times New Roman" w:eastAsia="仿宋_GB2312" w:cs="Times New Roman"/>
                <w:b w:val="0"/>
                <w:bCs/>
                <w:color w:val="auto"/>
                <w:kern w:val="0"/>
                <w:sz w:val="24"/>
                <w:szCs w:val="24"/>
                <w:lang w:val="en-US" w:eastAsia="zh-CN"/>
              </w:rPr>
              <w:t>记满权重分为止</w:t>
            </w:r>
          </w:p>
        </w:tc>
        <w:tc>
          <w:tcPr>
            <w:tcW w:w="1655" w:type="dxa"/>
            <w:noWrap w:val="0"/>
            <w:vAlign w:val="center"/>
          </w:tcPr>
          <w:p w14:paraId="00954E64">
            <w:pPr>
              <w:widowControl w:val="0"/>
              <w:spacing w:beforeLines="0" w:afterLines="0"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行政监督部门</w:t>
            </w:r>
          </w:p>
        </w:tc>
      </w:tr>
    </w:tbl>
    <w:p w14:paraId="7DDFC4D0">
      <w:pPr>
        <w:pStyle w:val="4"/>
        <w:keepNext w:val="0"/>
        <w:keepLines w:val="0"/>
        <w:widowControl w:val="0"/>
        <w:suppressLineNumbers w:val="0"/>
        <w:spacing w:before="0" w:beforeLines="0" w:beforeAutospacing="0" w:after="0" w:afterLines="0" w:afterAutospacing="0" w:line="440" w:lineRule="exact"/>
        <w:ind w:left="0" w:right="0" w:firstLine="472" w:firstLineChars="200"/>
        <w:jc w:val="both"/>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备注：</w:t>
      </w:r>
    </w:p>
    <w:p w14:paraId="1501F174">
      <w:pPr>
        <w:pStyle w:val="4"/>
        <w:keepNext w:val="0"/>
        <w:keepLines w:val="0"/>
        <w:widowControl w:val="0"/>
        <w:suppressLineNumbers w:val="0"/>
        <w:spacing w:before="0" w:beforeLines="0" w:beforeAutospacing="0" w:after="0" w:afterLines="0" w:afterAutospacing="0" w:line="440" w:lineRule="exact"/>
        <w:ind w:left="0" w:right="0" w:firstLine="472" w:firstLineChars="200"/>
        <w:jc w:val="both"/>
        <w:rPr>
          <w:rFonts w:hint="default" w:ascii="Times New Roman" w:hAnsi="Times New Roman" w:eastAsia="仿宋_GB2312" w:cs="Times New Roman"/>
          <w:b w:val="0"/>
          <w:bCs w:val="0"/>
          <w:color w:val="auto"/>
          <w:sz w:val="24"/>
          <w:szCs w:val="24"/>
          <w:lang w:bidi="ar-SA"/>
        </w:rPr>
      </w:pP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1.</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省专家库系统对履职</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信用</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评价结果进行运用，</w:t>
      </w:r>
      <w:r>
        <w:rPr>
          <w:rFonts w:hint="default" w:ascii="Times New Roman" w:hAnsi="Times New Roman" w:eastAsia="仿宋_GB2312" w:cs="Times New Roman"/>
          <w:b w:val="0"/>
          <w:bCs w:val="0"/>
          <w:i w:val="0"/>
          <w:caps w:val="0"/>
          <w:color w:val="auto"/>
          <w:spacing w:val="0"/>
          <w:sz w:val="24"/>
          <w:szCs w:val="24"/>
          <w:shd w:val="clear" w:color="auto" w:fill="auto"/>
          <w:lang w:bidi="ar-SA"/>
        </w:rPr>
        <w:t>具体为：</w:t>
      </w:r>
    </w:p>
    <w:p w14:paraId="7E3D7C10">
      <w:pPr>
        <w:pStyle w:val="4"/>
        <w:keepNext w:val="0"/>
        <w:keepLines w:val="0"/>
        <w:widowControl w:val="0"/>
        <w:suppressLineNumbers w:val="0"/>
        <w:spacing w:before="0" w:beforeLines="0" w:beforeAutospacing="0" w:after="0" w:afterLines="0" w:afterAutospacing="0" w:line="440" w:lineRule="exact"/>
        <w:ind w:left="0" w:right="0" w:firstLine="472" w:firstLineChars="200"/>
        <w:jc w:val="both"/>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pPr>
      <w:r>
        <w:rPr>
          <w:rFonts w:hint="default" w:ascii="Times New Roman" w:hAnsi="Times New Roman" w:eastAsia="仿宋_GB2312" w:cs="Times New Roman"/>
          <w:b w:val="0"/>
          <w:bCs w:val="0"/>
          <w:i w:val="0"/>
          <w:caps w:val="0"/>
          <w:color w:val="auto"/>
          <w:spacing w:val="0"/>
          <w:sz w:val="24"/>
          <w:szCs w:val="24"/>
          <w:shd w:val="clear" w:color="auto" w:fill="auto"/>
          <w:lang w:val="en-US" w:eastAsia="zh-CN" w:bidi="ar-SA"/>
        </w:rPr>
        <w:t>（1）</w:t>
      </w:r>
      <w:r>
        <w:rPr>
          <w:rFonts w:hint="default" w:ascii="Times New Roman" w:hAnsi="Times New Roman" w:eastAsia="仿宋_GB2312" w:cs="Times New Roman"/>
          <w:b w:val="0"/>
          <w:bCs w:val="0"/>
          <w:i w:val="0"/>
          <w:caps w:val="0"/>
          <w:color w:val="auto"/>
          <w:spacing w:val="0"/>
          <w:sz w:val="24"/>
          <w:szCs w:val="24"/>
          <w:shd w:val="clear" w:color="auto" w:fill="auto"/>
          <w:lang w:bidi="ar-SA"/>
        </w:rPr>
        <w:t>对</w:t>
      </w:r>
      <w:r>
        <w:rPr>
          <w:rFonts w:hint="default" w:ascii="Times New Roman" w:hAnsi="Times New Roman" w:eastAsia="仿宋_GB2312" w:cs="Times New Roman"/>
          <w:color w:val="auto"/>
          <w:sz w:val="24"/>
          <w:szCs w:val="24"/>
          <w:lang w:eastAsia="zh-CN"/>
        </w:rPr>
        <w:t>履职信用评价</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扣</w:t>
      </w:r>
      <w:r>
        <w:rPr>
          <w:rFonts w:hint="default" w:ascii="Times New Roman" w:hAnsi="Times New Roman" w:eastAsia="仿宋_GB2312" w:cs="Times New Roman"/>
          <w:b w:val="0"/>
          <w:bCs w:val="0"/>
          <w:i w:val="0"/>
          <w:caps w:val="0"/>
          <w:color w:val="auto"/>
          <w:spacing w:val="0"/>
          <w:sz w:val="24"/>
          <w:szCs w:val="24"/>
          <w:shd w:val="clear" w:color="auto" w:fill="auto"/>
          <w:lang w:bidi="ar-SA"/>
        </w:rPr>
        <w:t>分达到100分的评标专家暂停抽取三个月</w:t>
      </w:r>
      <w:r>
        <w:rPr>
          <w:rFonts w:hint="default" w:ascii="Times New Roman" w:hAnsi="Times New Roman" w:eastAsia="仿宋_GB2312" w:cs="Times New Roman"/>
          <w:b w:val="0"/>
          <w:bCs w:val="0"/>
          <w:i w:val="0"/>
          <w:caps w:val="0"/>
          <w:color w:val="auto"/>
          <w:spacing w:val="0"/>
          <w:sz w:val="24"/>
          <w:szCs w:val="24"/>
          <w:shd w:val="clear" w:color="auto" w:fill="auto"/>
          <w:lang w:eastAsia="zh-CN" w:bidi="ar-SA"/>
        </w:rPr>
        <w:t>；</w:t>
      </w:r>
    </w:p>
    <w:p w14:paraId="78E6B054">
      <w:pPr>
        <w:pStyle w:val="4"/>
        <w:keepNext w:val="0"/>
        <w:keepLines w:val="0"/>
        <w:widowControl w:val="0"/>
        <w:suppressLineNumbers w:val="0"/>
        <w:spacing w:before="0" w:beforeLines="0" w:beforeAutospacing="0" w:after="0" w:afterLines="0" w:afterAutospacing="0" w:line="440" w:lineRule="exact"/>
        <w:ind w:left="0" w:right="0" w:firstLine="472" w:firstLineChars="200"/>
        <w:jc w:val="both"/>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pP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（2）</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对</w:t>
      </w:r>
      <w:r>
        <w:rPr>
          <w:rFonts w:hint="default" w:ascii="Times New Roman" w:hAnsi="Times New Roman" w:eastAsia="仿宋_GB2312" w:cs="Times New Roman"/>
          <w:color w:val="auto"/>
          <w:sz w:val="24"/>
          <w:szCs w:val="24"/>
          <w:lang w:eastAsia="zh-CN"/>
        </w:rPr>
        <w:t>履职信用评价</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扣</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分达到</w:t>
      </w: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1</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50</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分的评标专家暂停抽取</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六</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个月</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w:t>
      </w:r>
    </w:p>
    <w:p w14:paraId="4490965E">
      <w:pPr>
        <w:pStyle w:val="4"/>
        <w:keepNext w:val="0"/>
        <w:keepLines w:val="0"/>
        <w:widowControl w:val="0"/>
        <w:suppressLineNumbers w:val="0"/>
        <w:spacing w:before="0" w:beforeLines="0" w:beforeAutospacing="0" w:after="0" w:afterLines="0" w:afterAutospacing="0" w:line="440" w:lineRule="exact"/>
        <w:ind w:left="0" w:right="0" w:firstLine="472" w:firstLineChars="200"/>
        <w:jc w:val="both"/>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pP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（3）</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对</w:t>
      </w:r>
      <w:r>
        <w:rPr>
          <w:rFonts w:hint="default" w:ascii="Times New Roman" w:hAnsi="Times New Roman" w:eastAsia="仿宋_GB2312" w:cs="Times New Roman"/>
          <w:color w:val="auto"/>
          <w:sz w:val="24"/>
          <w:szCs w:val="24"/>
          <w:lang w:eastAsia="zh-CN"/>
        </w:rPr>
        <w:t>履职信用评价</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扣</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分达到200分的评标专家</w:t>
      </w: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停止抽取</w:t>
      </w:r>
      <w:r>
        <w:rPr>
          <w:rFonts w:hint="eastAsia" w:ascii="Times New Roman" w:hAnsi="Times New Roman" w:eastAsia="仿宋_GB2312" w:cs="Times New Roman"/>
          <w:b w:val="0"/>
          <w:bCs w:val="0"/>
          <w:i w:val="0"/>
          <w:caps w:val="0"/>
          <w:color w:val="auto"/>
          <w:spacing w:val="0"/>
          <w:kern w:val="0"/>
          <w:sz w:val="24"/>
          <w:szCs w:val="24"/>
          <w:shd w:val="clear" w:color="auto" w:fill="auto"/>
          <w:lang w:eastAsia="zh-CN" w:bidi="ar-SA"/>
        </w:rPr>
        <w:t>。</w:t>
      </w:r>
    </w:p>
    <w:p w14:paraId="33DEC562">
      <w:pPr>
        <w:pStyle w:val="4"/>
        <w:widowControl w:val="0"/>
        <w:spacing w:before="0" w:beforeLines="0" w:beforeAutospacing="0" w:after="0" w:afterLines="0" w:afterAutospacing="0" w:line="440" w:lineRule="exact"/>
        <w:ind w:firstLine="480"/>
        <w:jc w:val="both"/>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t>2.对评标专家进行</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bidi="ar-SA"/>
        </w:rPr>
        <w:t>履职</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bidi="ar-SA"/>
        </w:rPr>
        <w:t>信用</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bidi="ar-SA"/>
        </w:rPr>
        <w:t>评价</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t>扣分的，应当在省专家库系统上提交扣分的具体事实、理由和依据。</w:t>
      </w:r>
    </w:p>
    <w:p w14:paraId="40E80B6C">
      <w:pPr>
        <w:pStyle w:val="4"/>
        <w:widowControl w:val="0"/>
        <w:spacing w:before="0" w:beforeLines="0" w:beforeAutospacing="0" w:after="0" w:afterLines="0" w:afterAutospacing="0" w:line="440" w:lineRule="exact"/>
        <w:ind w:firstLine="480"/>
        <w:jc w:val="both"/>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t>3.同一项目中的同一行为不得予以重复扣分；若同一行为同时触犯两项及以上扣分规则的，按照分值较高的规则予以扣分。</w:t>
      </w:r>
    </w:p>
    <w:p w14:paraId="287D7F44">
      <w:pPr>
        <w:pStyle w:val="4"/>
        <w:keepNext w:val="0"/>
        <w:keepLines w:val="0"/>
        <w:widowControl w:val="0"/>
        <w:suppressLineNumbers w:val="0"/>
        <w:spacing w:before="0" w:beforeLines="0" w:beforeAutospacing="0" w:after="0" w:afterLines="0" w:afterAutospacing="0" w:line="440" w:lineRule="exact"/>
        <w:ind w:left="0" w:right="0" w:firstLine="480"/>
        <w:jc w:val="both"/>
        <w:rPr>
          <w:rFonts w:hint="default" w:ascii="Times New Roman" w:hAnsi="Times New Roman" w:eastAsia="仿宋_GB2312" w:cs="Times New Roman"/>
          <w:b w:val="0"/>
          <w:bCs w:val="0"/>
          <w:i w:val="0"/>
          <w:caps w:val="0"/>
          <w:spacing w:val="0"/>
          <w:kern w:val="0"/>
          <w:sz w:val="24"/>
          <w:szCs w:val="24"/>
        </w:rPr>
      </w:pPr>
      <w:r>
        <w:rPr>
          <w:rFonts w:hint="default" w:ascii="Times New Roman" w:hAnsi="Times New Roman" w:eastAsia="仿宋_GB2312" w:cs="Times New Roman"/>
          <w:b w:val="0"/>
          <w:bCs w:val="0"/>
          <w:i w:val="0"/>
          <w:caps w:val="0"/>
          <w:spacing w:val="0"/>
          <w:kern w:val="0"/>
          <w:sz w:val="24"/>
          <w:szCs w:val="24"/>
          <w:lang w:val="en-US" w:eastAsia="zh-CN" w:bidi="ar"/>
        </w:rPr>
        <w:t>4.评标专家未按时修复上一年度履职信用扣分的，将自动计入下一年度扣分统计。</w:t>
      </w:r>
    </w:p>
    <w:p w14:paraId="1AFDB9B9">
      <w:pPr>
        <w:pStyle w:val="4"/>
        <w:widowControl w:val="0"/>
        <w:spacing w:before="0" w:beforeLines="0" w:beforeAutospacing="0" w:after="0" w:afterLines="0" w:afterAutospacing="0" w:line="440" w:lineRule="exact"/>
        <w:ind w:firstLine="480" w:firstLineChars="0"/>
        <w:jc w:val="both"/>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val="en-US" w:eastAsia="zh" w:bidi="ar-SA"/>
        </w:rPr>
        <w:t>5</w:t>
      </w:r>
      <w:r>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bidi="ar-SA"/>
        </w:rPr>
        <w:t>.</w:t>
      </w:r>
      <w:r>
        <w:rPr>
          <w:rFonts w:hint="default" w:ascii="Times New Roman" w:hAnsi="Times New Roman" w:eastAsia="仿宋_GB2312" w:cs="Times New Roman"/>
          <w:b w:val="0"/>
          <w:bCs w:val="0"/>
          <w:color w:val="auto"/>
          <w:sz w:val="24"/>
          <w:szCs w:val="24"/>
          <w:shd w:val="clear" w:color="auto" w:fill="auto"/>
          <w:lang w:val="en-US" w:eastAsia="zh-CN" w:bidi="ar-SA"/>
        </w:rPr>
        <w:t>《浙江省综合评标专家库评标专家履职信用评价标准（试行）</w:t>
      </w:r>
      <w:r>
        <w:rPr>
          <w:rFonts w:hint="eastAsia" w:ascii="Times New Roman" w:hAnsi="Times New Roman" w:eastAsia="仿宋_GB2312" w:cs="Times New Roman"/>
          <w:b w:val="0"/>
          <w:bCs w:val="0"/>
          <w:color w:val="auto"/>
          <w:sz w:val="24"/>
          <w:szCs w:val="24"/>
          <w:lang w:val="en-US" w:eastAsia="zh-CN"/>
        </w:rPr>
        <w:t>》适时动态调整。</w:t>
      </w:r>
    </w:p>
    <w:p w14:paraId="6BFBD32B">
      <w:pPr>
        <w:spacing w:beforeLines="0" w:afterLines="0" w:line="5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val="0"/>
          <w:bCs w:val="0"/>
          <w:color w:val="auto"/>
          <w:sz w:val="24"/>
          <w:szCs w:val="24"/>
          <w:lang w:val="en-US" w:eastAsia="zh-CN"/>
        </w:rPr>
        <w:br w:type="page"/>
      </w: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w:t>
      </w:r>
      <w:r>
        <w:rPr>
          <w:rFonts w:hint="default" w:ascii="Times New Roman" w:hAnsi="Times New Roman" w:eastAsia="黑体" w:cs="Times New Roman"/>
          <w:color w:val="auto"/>
          <w:sz w:val="32"/>
          <w:szCs w:val="32"/>
          <w:lang w:val="en-US" w:eastAsia="zh-CN"/>
        </w:rPr>
        <w:t>4</w:t>
      </w:r>
    </w:p>
    <w:p w14:paraId="23813B2A">
      <w:pPr>
        <w:spacing w:beforeLines="0" w:afterLines="0" w:line="500" w:lineRule="exact"/>
        <w:rPr>
          <w:rFonts w:hint="default" w:ascii="Times New Roman" w:hAnsi="Times New Roman" w:eastAsia="黑体" w:cs="Times New Roman"/>
          <w:color w:val="auto"/>
          <w:sz w:val="30"/>
          <w:szCs w:val="30"/>
          <w:lang w:val="en-US" w:eastAsia="zh-CN"/>
        </w:rPr>
      </w:pPr>
    </w:p>
    <w:p w14:paraId="290F18B0">
      <w:pPr>
        <w:spacing w:beforeLines="0" w:after="0" w:afterLines="0" w:line="500" w:lineRule="exact"/>
        <w:jc w:val="center"/>
        <w:rPr>
          <w:rFonts w:hint="default" w:ascii="Times New Roman" w:hAnsi="Times New Roman" w:eastAsia="黑体" w:cs="Times New Roman"/>
          <w:color w:val="auto"/>
          <w:szCs w:val="32"/>
          <w:lang w:val="en-US" w:eastAsia="zh-CN"/>
        </w:rPr>
      </w:pPr>
      <w:r>
        <w:rPr>
          <w:rFonts w:hint="default" w:ascii="Times New Roman" w:hAnsi="Times New Roman" w:eastAsia="方正小标宋简体" w:cs="Times New Roman"/>
          <w:color w:val="auto"/>
          <w:kern w:val="0"/>
          <w:sz w:val="44"/>
          <w:szCs w:val="44"/>
        </w:rPr>
        <w:t>浙江省综合评标专家库评标专家</w:t>
      </w:r>
      <w:r>
        <w:rPr>
          <w:rFonts w:hint="default" w:ascii="Times New Roman" w:hAnsi="Times New Roman" w:eastAsia="方正小标宋简体" w:cs="Times New Roman"/>
          <w:color w:val="auto"/>
          <w:kern w:val="0"/>
          <w:sz w:val="44"/>
          <w:szCs w:val="44"/>
          <w:lang w:val="en-US" w:eastAsia="zh-CN"/>
        </w:rPr>
        <w:t>年度</w:t>
      </w:r>
      <w:r>
        <w:rPr>
          <w:rFonts w:hint="default" w:ascii="Times New Roman" w:hAnsi="Times New Roman" w:eastAsia="方正小标宋简体" w:cs="Times New Roman"/>
          <w:color w:val="auto"/>
          <w:kern w:val="0"/>
          <w:sz w:val="44"/>
          <w:szCs w:val="44"/>
          <w:lang w:eastAsia="zh-CN"/>
        </w:rPr>
        <w:t>履职</w:t>
      </w:r>
      <w:r>
        <w:rPr>
          <w:rFonts w:hint="default" w:ascii="Times New Roman" w:hAnsi="Times New Roman" w:eastAsia="方正小标宋简体" w:cs="Times New Roman"/>
          <w:color w:val="auto"/>
          <w:kern w:val="0"/>
          <w:sz w:val="44"/>
          <w:szCs w:val="44"/>
          <w:lang w:val="en-US" w:eastAsia="zh-CN"/>
        </w:rPr>
        <w:t>考核</w:t>
      </w:r>
      <w:r>
        <w:rPr>
          <w:rFonts w:hint="default" w:ascii="Times New Roman" w:hAnsi="Times New Roman" w:eastAsia="方正小标宋简体" w:cs="Times New Roman"/>
          <w:color w:val="auto"/>
          <w:kern w:val="0"/>
          <w:sz w:val="44"/>
          <w:szCs w:val="44"/>
        </w:rPr>
        <w:t>标准（</w:t>
      </w:r>
      <w:r>
        <w:rPr>
          <w:rFonts w:hint="default" w:ascii="Times New Roman" w:hAnsi="Times New Roman" w:eastAsia="方正小标宋简体" w:cs="Times New Roman"/>
          <w:color w:val="auto"/>
          <w:kern w:val="0"/>
          <w:sz w:val="44"/>
          <w:szCs w:val="44"/>
          <w:lang w:eastAsia="zh-CN"/>
        </w:rPr>
        <w:t>试行</w:t>
      </w:r>
      <w:r>
        <w:rPr>
          <w:rFonts w:hint="default" w:ascii="Times New Roman" w:hAnsi="Times New Roman" w:eastAsia="方正小标宋简体" w:cs="Times New Roman"/>
          <w:color w:val="auto"/>
          <w:kern w:val="0"/>
          <w:sz w:val="44"/>
          <w:szCs w:val="44"/>
        </w:rPr>
        <w:t>）</w:t>
      </w:r>
    </w:p>
    <w:tbl>
      <w:tblPr>
        <w:tblStyle w:val="5"/>
        <w:tblW w:w="14741" w:type="dxa"/>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708"/>
        <w:gridCol w:w="3460"/>
        <w:gridCol w:w="5941"/>
        <w:gridCol w:w="1788"/>
        <w:gridCol w:w="2056"/>
        <w:gridCol w:w="788"/>
      </w:tblGrid>
      <w:tr w14:paraId="4DAA3F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0" w:hRule="atLeast"/>
          <w:tblHeader/>
          <w:tblCellSpacing w:w="0" w:type="dxa"/>
          <w:jc w:val="center"/>
        </w:trPr>
        <w:tc>
          <w:tcPr>
            <w:tcW w:w="240" w:type="pct"/>
            <w:noWrap w:val="0"/>
            <w:vAlign w:val="center"/>
          </w:tcPr>
          <w:p w14:paraId="58690B55">
            <w:pPr>
              <w:pStyle w:val="4"/>
              <w:keepNext w:val="0"/>
              <w:keepLines w:val="0"/>
              <w:widowControl w:val="0"/>
              <w:suppressLineNumbers w:val="0"/>
              <w:spacing w:before="0" w:beforeLines="0" w:beforeAutospacing="0" w:after="0" w:afterLines="0" w:afterAutospacing="0" w:line="360" w:lineRule="exact"/>
              <w:jc w:val="center"/>
              <w:rPr>
                <w:rFonts w:hint="default" w:ascii="Times New Roman" w:hAnsi="Times New Roman" w:eastAsia="黑体" w:cs="Times New Roman"/>
                <w:b w:val="0"/>
                <w:bCs w:val="0"/>
                <w:color w:val="auto"/>
                <w:sz w:val="24"/>
                <w:szCs w:val="24"/>
              </w:rPr>
            </w:pPr>
            <w:r>
              <w:rPr>
                <w:rStyle w:val="10"/>
                <w:rFonts w:hint="default" w:ascii="Times New Roman" w:hAnsi="Times New Roman" w:eastAsia="黑体" w:cs="Times New Roman"/>
                <w:b w:val="0"/>
                <w:bCs w:val="0"/>
                <w:sz w:val="24"/>
                <w:szCs w:val="24"/>
                <w:lang w:val="en-US" w:eastAsia="zh-CN" w:bidi="ar"/>
              </w:rPr>
              <w:t>考核等次</w:t>
            </w:r>
          </w:p>
        </w:tc>
        <w:tc>
          <w:tcPr>
            <w:tcW w:w="1173" w:type="pct"/>
            <w:noWrap w:val="0"/>
            <w:vAlign w:val="center"/>
          </w:tcPr>
          <w:p w14:paraId="12EEDC3E">
            <w:pPr>
              <w:pStyle w:val="4"/>
              <w:keepNext w:val="0"/>
              <w:keepLines w:val="0"/>
              <w:widowControl w:val="0"/>
              <w:suppressLineNumbers w:val="0"/>
              <w:spacing w:before="0" w:beforeLines="0" w:beforeAutospacing="0" w:after="0" w:afterLines="0" w:afterAutospacing="0" w:line="360" w:lineRule="exact"/>
              <w:jc w:val="center"/>
              <w:rPr>
                <w:rFonts w:hint="default" w:ascii="Times New Roman" w:hAnsi="Times New Roman" w:eastAsia="黑体" w:cs="Times New Roman"/>
                <w:b w:val="0"/>
                <w:bCs w:val="0"/>
                <w:color w:val="auto"/>
                <w:sz w:val="24"/>
                <w:szCs w:val="24"/>
              </w:rPr>
            </w:pPr>
            <w:r>
              <w:rPr>
                <w:rStyle w:val="10"/>
                <w:rFonts w:hint="default" w:ascii="Times New Roman" w:hAnsi="Times New Roman" w:eastAsia="黑体" w:cs="Times New Roman"/>
                <w:b w:val="0"/>
                <w:bCs w:val="0"/>
                <w:sz w:val="24"/>
                <w:szCs w:val="24"/>
                <w:lang w:val="en-US" w:eastAsia="zh-CN" w:bidi="ar"/>
              </w:rPr>
              <w:t>考核指标</w:t>
            </w:r>
          </w:p>
        </w:tc>
        <w:tc>
          <w:tcPr>
            <w:tcW w:w="2014" w:type="pct"/>
            <w:noWrap w:val="0"/>
            <w:vAlign w:val="center"/>
          </w:tcPr>
          <w:p w14:paraId="2204BFAF">
            <w:pPr>
              <w:pStyle w:val="4"/>
              <w:keepNext w:val="0"/>
              <w:keepLines w:val="0"/>
              <w:widowControl w:val="0"/>
              <w:suppressLineNumbers w:val="0"/>
              <w:spacing w:before="0" w:beforeLines="0" w:beforeAutospacing="0" w:after="0" w:afterLines="0" w:afterAutospacing="0" w:line="360" w:lineRule="exact"/>
              <w:jc w:val="center"/>
              <w:rPr>
                <w:rFonts w:hint="default" w:ascii="Times New Roman" w:hAnsi="Times New Roman" w:eastAsia="黑体" w:cs="Times New Roman"/>
                <w:b w:val="0"/>
                <w:bCs w:val="0"/>
                <w:color w:val="auto"/>
                <w:sz w:val="24"/>
                <w:szCs w:val="24"/>
              </w:rPr>
            </w:pPr>
            <w:r>
              <w:rPr>
                <w:rStyle w:val="10"/>
                <w:rFonts w:hint="default" w:ascii="Times New Roman" w:hAnsi="Times New Roman" w:eastAsia="黑体" w:cs="Times New Roman"/>
                <w:b w:val="0"/>
                <w:bCs w:val="0"/>
                <w:sz w:val="24"/>
                <w:szCs w:val="24"/>
                <w:lang w:val="en-US" w:eastAsia="zh-CN" w:bidi="ar"/>
              </w:rPr>
              <w:t>考核情形</w:t>
            </w:r>
          </w:p>
        </w:tc>
        <w:tc>
          <w:tcPr>
            <w:tcW w:w="606" w:type="pct"/>
            <w:noWrap w:val="0"/>
            <w:vAlign w:val="center"/>
          </w:tcPr>
          <w:p w14:paraId="14699DFB">
            <w:pPr>
              <w:pStyle w:val="4"/>
              <w:keepNext w:val="0"/>
              <w:keepLines w:val="0"/>
              <w:widowControl w:val="0"/>
              <w:suppressLineNumbers w:val="0"/>
              <w:spacing w:before="0" w:beforeLines="0" w:beforeAutospacing="0" w:after="0" w:afterLines="0" w:afterAutospacing="0" w:line="360" w:lineRule="exact"/>
              <w:jc w:val="center"/>
              <w:rPr>
                <w:rFonts w:hint="default" w:ascii="Times New Roman" w:hAnsi="Times New Roman" w:eastAsia="黑体" w:cs="Times New Roman"/>
                <w:b w:val="0"/>
                <w:bCs w:val="0"/>
                <w:color w:val="auto"/>
                <w:sz w:val="24"/>
                <w:szCs w:val="24"/>
              </w:rPr>
            </w:pPr>
            <w:r>
              <w:rPr>
                <w:rStyle w:val="10"/>
                <w:rFonts w:hint="default" w:ascii="Times New Roman" w:hAnsi="Times New Roman" w:eastAsia="黑体" w:cs="Times New Roman"/>
                <w:b w:val="0"/>
                <w:bCs w:val="0"/>
                <w:sz w:val="24"/>
                <w:szCs w:val="24"/>
                <w:lang w:val="en-US" w:eastAsia="zh-CN" w:bidi="ar"/>
              </w:rPr>
              <w:t>数据来源</w:t>
            </w:r>
          </w:p>
        </w:tc>
        <w:tc>
          <w:tcPr>
            <w:tcW w:w="697" w:type="pct"/>
            <w:tcBorders>
              <w:bottom w:val="single" w:color="000000" w:sz="8" w:space="0"/>
            </w:tcBorders>
            <w:noWrap w:val="0"/>
            <w:vAlign w:val="center"/>
          </w:tcPr>
          <w:p w14:paraId="54BEA703">
            <w:pPr>
              <w:pStyle w:val="4"/>
              <w:keepNext w:val="0"/>
              <w:keepLines w:val="0"/>
              <w:widowControl/>
              <w:suppressLineNumbers w:val="0"/>
              <w:spacing w:before="0" w:beforeLines="0" w:beforeAutospacing="0" w:after="0" w:afterLines="0" w:afterAutospacing="0" w:line="360" w:lineRule="exact"/>
              <w:ind w:left="0" w:right="0"/>
              <w:jc w:val="center"/>
              <w:rPr>
                <w:rStyle w:val="10"/>
                <w:rFonts w:hint="default" w:ascii="Times New Roman" w:hAnsi="Times New Roman" w:eastAsia="黑体" w:cs="Times New Roman"/>
                <w:b w:val="0"/>
                <w:bCs w:val="0"/>
                <w:sz w:val="24"/>
                <w:szCs w:val="24"/>
              </w:rPr>
            </w:pPr>
            <w:r>
              <w:rPr>
                <w:rStyle w:val="10"/>
                <w:rFonts w:hint="default" w:ascii="Times New Roman" w:hAnsi="Times New Roman" w:eastAsia="黑体" w:cs="Times New Roman"/>
                <w:b w:val="0"/>
                <w:bCs w:val="0"/>
                <w:sz w:val="24"/>
                <w:szCs w:val="24"/>
                <w:lang w:val="en-US" w:eastAsia="zh-CN" w:bidi="ar"/>
              </w:rPr>
              <w:t>履职考核结果</w:t>
            </w:r>
          </w:p>
          <w:p w14:paraId="7CCE8914">
            <w:pPr>
              <w:pStyle w:val="4"/>
              <w:keepNext w:val="0"/>
              <w:keepLines w:val="0"/>
              <w:widowControl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eastAsia="黑体" w:cs="Times New Roman"/>
                <w:b w:val="0"/>
                <w:bCs w:val="0"/>
                <w:color w:val="auto"/>
                <w:spacing w:val="0"/>
                <w:kern w:val="0"/>
                <w:sz w:val="24"/>
                <w:szCs w:val="24"/>
                <w:lang w:val="en-US" w:eastAsia="zh-CN" w:bidi="ar"/>
              </w:rPr>
            </w:pPr>
            <w:r>
              <w:rPr>
                <w:rStyle w:val="10"/>
                <w:rFonts w:hint="default" w:ascii="Times New Roman" w:hAnsi="Times New Roman" w:eastAsia="黑体" w:cs="Times New Roman"/>
                <w:b w:val="0"/>
                <w:bCs w:val="0"/>
                <w:sz w:val="24"/>
                <w:szCs w:val="24"/>
                <w:lang w:val="en-US" w:eastAsia="zh-CN" w:bidi="ar"/>
              </w:rPr>
              <w:t>（风险评估结果）</w:t>
            </w:r>
          </w:p>
        </w:tc>
        <w:tc>
          <w:tcPr>
            <w:tcW w:w="267" w:type="pct"/>
            <w:noWrap w:val="0"/>
            <w:vAlign w:val="center"/>
          </w:tcPr>
          <w:p w14:paraId="44811400">
            <w:pPr>
              <w:pStyle w:val="4"/>
              <w:keepNext w:val="0"/>
              <w:keepLines w:val="0"/>
              <w:widowControl w:val="0"/>
              <w:suppressLineNumbers w:val="0"/>
              <w:spacing w:before="0" w:beforeLines="0" w:beforeAutospacing="0" w:after="0" w:afterLines="0" w:afterAutospacing="0" w:line="360" w:lineRule="exact"/>
              <w:jc w:val="center"/>
              <w:rPr>
                <w:rFonts w:hint="default" w:ascii="Times New Roman" w:hAnsi="Times New Roman" w:eastAsia="黑体" w:cs="Times New Roman"/>
                <w:b w:val="0"/>
                <w:bCs w:val="0"/>
                <w:color w:val="auto"/>
                <w:sz w:val="24"/>
                <w:szCs w:val="24"/>
              </w:rPr>
            </w:pPr>
            <w:r>
              <w:rPr>
                <w:rStyle w:val="10"/>
                <w:rFonts w:hint="default" w:ascii="Times New Roman" w:hAnsi="Times New Roman" w:eastAsia="黑体" w:cs="Times New Roman"/>
                <w:b w:val="0"/>
                <w:bCs w:val="0"/>
                <w:sz w:val="24"/>
                <w:szCs w:val="24"/>
                <w:lang w:val="en-US" w:eastAsia="zh-CN" w:bidi="ar"/>
              </w:rPr>
              <w:t>结果运用</w:t>
            </w:r>
          </w:p>
        </w:tc>
      </w:tr>
      <w:tr w14:paraId="7728BC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restart"/>
            <w:noWrap w:val="0"/>
            <w:vAlign w:val="center"/>
          </w:tcPr>
          <w:p w14:paraId="7E495105">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一</w:t>
            </w:r>
          </w:p>
        </w:tc>
        <w:tc>
          <w:tcPr>
            <w:tcW w:w="1173" w:type="pct"/>
            <w:noWrap w:val="0"/>
            <w:vAlign w:val="center"/>
          </w:tcPr>
          <w:p w14:paraId="7C77D917">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履职信用评价（含</w:t>
            </w:r>
            <w:r>
              <w:rPr>
                <w:rFonts w:hint="default" w:ascii="Times New Roman" w:hAnsi="Times New Roman" w:eastAsia="仿宋_GB2312" w:cs="Times New Roman"/>
                <w:spacing w:val="0"/>
                <w:kern w:val="0"/>
                <w:sz w:val="24"/>
                <w:szCs w:val="24"/>
                <w:lang w:val="en-US" w:eastAsia="zh-CN" w:bidi="ar"/>
              </w:rPr>
              <w:t>信息完整性</w:t>
            </w:r>
            <w:r>
              <w:rPr>
                <w:rFonts w:hint="default" w:ascii="Times New Roman" w:hAnsi="Times New Roman" w:eastAsia="仿宋_GB2312" w:cs="Times New Roman"/>
                <w:b w:val="0"/>
                <w:bCs w:val="0"/>
                <w:spacing w:val="0"/>
                <w:kern w:val="0"/>
                <w:sz w:val="24"/>
                <w:szCs w:val="24"/>
                <w:lang w:val="en-US" w:eastAsia="zh-CN" w:bidi="ar"/>
              </w:rPr>
              <w:t>、评标质量、评标纪律和职业道德）</w:t>
            </w:r>
          </w:p>
        </w:tc>
        <w:tc>
          <w:tcPr>
            <w:tcW w:w="2014" w:type="pct"/>
            <w:noWrap w:val="0"/>
            <w:vAlign w:val="center"/>
          </w:tcPr>
          <w:p w14:paraId="003C7548">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评标履职评价无负面行为扣分</w:t>
            </w:r>
          </w:p>
        </w:tc>
        <w:tc>
          <w:tcPr>
            <w:tcW w:w="606" w:type="pct"/>
            <w:noWrap w:val="0"/>
            <w:vAlign w:val="center"/>
          </w:tcPr>
          <w:p w14:paraId="51D2F245">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行政监督部门</w:t>
            </w:r>
          </w:p>
        </w:tc>
        <w:tc>
          <w:tcPr>
            <w:tcW w:w="697" w:type="pct"/>
            <w:vMerge w:val="restart"/>
            <w:noWrap w:val="0"/>
            <w:vAlign w:val="center"/>
          </w:tcPr>
          <w:p w14:paraId="5242A5D4">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优秀</w:t>
            </w:r>
          </w:p>
          <w:p w14:paraId="471C7A77">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eastAsia="仿宋_GB2312" w:cs="Times New Roman"/>
                <w:b w:val="0"/>
                <w:bCs w:val="0"/>
                <w:color w:val="auto"/>
                <w:spacing w:val="0"/>
                <w:kern w:val="2"/>
                <w:sz w:val="24"/>
                <w:szCs w:val="24"/>
                <w:highlight w:val="none"/>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（低风险）</w:t>
            </w:r>
          </w:p>
        </w:tc>
        <w:tc>
          <w:tcPr>
            <w:tcW w:w="267" w:type="pct"/>
            <w:vMerge w:val="restart"/>
            <w:noWrap w:val="0"/>
            <w:vAlign w:val="center"/>
          </w:tcPr>
          <w:p w14:paraId="039FC3D6">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1.5倍</w:t>
            </w:r>
          </w:p>
        </w:tc>
      </w:tr>
      <w:tr w14:paraId="638934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5872C73C">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restart"/>
            <w:noWrap w:val="0"/>
            <w:vAlign w:val="center"/>
          </w:tcPr>
          <w:p w14:paraId="3D80123A">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出勤情况</w:t>
            </w:r>
          </w:p>
        </w:tc>
        <w:tc>
          <w:tcPr>
            <w:tcW w:w="2014" w:type="pct"/>
            <w:noWrap w:val="0"/>
            <w:vAlign w:val="center"/>
          </w:tcPr>
          <w:p w14:paraId="47B0FBE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被抽取次数达5次及以上，且抽取拒绝率小于等于30%的</w:t>
            </w:r>
          </w:p>
        </w:tc>
        <w:tc>
          <w:tcPr>
            <w:tcW w:w="606" w:type="pct"/>
            <w:vMerge w:val="restart"/>
            <w:noWrap w:val="0"/>
            <w:vAlign w:val="center"/>
          </w:tcPr>
          <w:p w14:paraId="2B44DF08">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vMerge w:val="continue"/>
            <w:noWrap w:val="0"/>
            <w:vAlign w:val="center"/>
          </w:tcPr>
          <w:p w14:paraId="2ADC5523">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highlight w:val="none"/>
                <w:lang w:val="en-US" w:eastAsia="zh-CN" w:bidi="ar-SA"/>
              </w:rPr>
            </w:pPr>
          </w:p>
        </w:tc>
        <w:tc>
          <w:tcPr>
            <w:tcW w:w="267" w:type="pct"/>
            <w:vMerge w:val="continue"/>
            <w:noWrap w:val="0"/>
            <w:vAlign w:val="center"/>
          </w:tcPr>
          <w:p w14:paraId="036C7DC0">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628C3B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7F2D26BC">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continue"/>
            <w:noWrap w:val="0"/>
            <w:vAlign w:val="center"/>
          </w:tcPr>
          <w:p w14:paraId="20ACCF98">
            <w:pPr>
              <w:spacing w:beforeLines="0" w:afterLines="0" w:line="360" w:lineRule="exact"/>
              <w:rPr>
                <w:rFonts w:hint="default" w:ascii="Times New Roman" w:hAnsi="Times New Roman" w:eastAsia="仿宋_GB2312" w:cs="Times New Roman"/>
                <w:b w:val="0"/>
                <w:bCs w:val="0"/>
                <w:color w:val="auto"/>
                <w:sz w:val="24"/>
                <w:szCs w:val="24"/>
              </w:rPr>
            </w:pPr>
          </w:p>
        </w:tc>
        <w:tc>
          <w:tcPr>
            <w:tcW w:w="2014" w:type="pct"/>
            <w:noWrap w:val="0"/>
            <w:vAlign w:val="center"/>
          </w:tcPr>
          <w:p w14:paraId="0A7D795B">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strike/>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申请暂停参加评标活动的时间累计不超过90天</w:t>
            </w:r>
          </w:p>
        </w:tc>
        <w:tc>
          <w:tcPr>
            <w:tcW w:w="606" w:type="pct"/>
            <w:vMerge w:val="continue"/>
            <w:noWrap w:val="0"/>
            <w:vAlign w:val="center"/>
          </w:tcPr>
          <w:p w14:paraId="6197D97C">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4CC9AC0C">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highlight w:val="none"/>
                <w:lang w:val="en-US" w:eastAsia="zh-CN" w:bidi="ar-SA"/>
              </w:rPr>
            </w:pPr>
          </w:p>
        </w:tc>
        <w:tc>
          <w:tcPr>
            <w:tcW w:w="267" w:type="pct"/>
            <w:vMerge w:val="continue"/>
            <w:noWrap w:val="0"/>
            <w:vAlign w:val="center"/>
          </w:tcPr>
          <w:p w14:paraId="64088D10">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296E9A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5D098011">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noWrap w:val="0"/>
            <w:vAlign w:val="center"/>
          </w:tcPr>
          <w:p w14:paraId="7E2F78D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教育培训</w:t>
            </w:r>
          </w:p>
        </w:tc>
        <w:tc>
          <w:tcPr>
            <w:tcW w:w="2014" w:type="pct"/>
            <w:noWrap w:val="0"/>
            <w:vAlign w:val="center"/>
          </w:tcPr>
          <w:p w14:paraId="0E7B6015">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完成年度教育培训任务且考试成绩优秀的</w:t>
            </w:r>
          </w:p>
        </w:tc>
        <w:tc>
          <w:tcPr>
            <w:tcW w:w="606" w:type="pct"/>
            <w:vMerge w:val="continue"/>
            <w:noWrap w:val="0"/>
            <w:vAlign w:val="center"/>
          </w:tcPr>
          <w:p w14:paraId="269523BE">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75555813">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highlight w:val="none"/>
                <w:lang w:val="en-US" w:eastAsia="zh-CN" w:bidi="ar-SA"/>
              </w:rPr>
            </w:pPr>
          </w:p>
        </w:tc>
        <w:tc>
          <w:tcPr>
            <w:tcW w:w="267" w:type="pct"/>
            <w:vMerge w:val="continue"/>
            <w:noWrap w:val="0"/>
            <w:vAlign w:val="center"/>
          </w:tcPr>
          <w:p w14:paraId="0FE91612">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43D89B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restart"/>
            <w:noWrap w:val="0"/>
            <w:vAlign w:val="center"/>
          </w:tcPr>
          <w:p w14:paraId="31E6D7E2">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二</w:t>
            </w:r>
          </w:p>
        </w:tc>
        <w:tc>
          <w:tcPr>
            <w:tcW w:w="1173" w:type="pct"/>
            <w:noWrap w:val="0"/>
            <w:vAlign w:val="center"/>
          </w:tcPr>
          <w:p w14:paraId="3DCD83EA">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履职信用评价（含</w:t>
            </w:r>
            <w:r>
              <w:rPr>
                <w:rFonts w:hint="default" w:ascii="Times New Roman" w:hAnsi="Times New Roman" w:eastAsia="仿宋_GB2312" w:cs="Times New Roman"/>
                <w:spacing w:val="0"/>
                <w:kern w:val="0"/>
                <w:sz w:val="24"/>
                <w:szCs w:val="24"/>
                <w:lang w:val="en-US" w:eastAsia="zh-CN" w:bidi="ar"/>
              </w:rPr>
              <w:t>信息完整性</w:t>
            </w:r>
            <w:r>
              <w:rPr>
                <w:rFonts w:hint="default" w:ascii="Times New Roman" w:hAnsi="Times New Roman" w:eastAsia="仿宋_GB2312" w:cs="Times New Roman"/>
                <w:b w:val="0"/>
                <w:bCs w:val="0"/>
                <w:spacing w:val="0"/>
                <w:kern w:val="0"/>
                <w:sz w:val="24"/>
                <w:szCs w:val="24"/>
                <w:lang w:val="en-US" w:eastAsia="zh-CN" w:bidi="ar"/>
              </w:rPr>
              <w:t>、评标质量、评标纪律和职业道德）</w:t>
            </w:r>
          </w:p>
        </w:tc>
        <w:tc>
          <w:tcPr>
            <w:tcW w:w="2014" w:type="pct"/>
            <w:noWrap w:val="0"/>
            <w:vAlign w:val="center"/>
          </w:tcPr>
          <w:p w14:paraId="59B4E5E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履职信用评价负面行为扣分50分以内的（含50分）</w:t>
            </w:r>
          </w:p>
        </w:tc>
        <w:tc>
          <w:tcPr>
            <w:tcW w:w="606" w:type="pct"/>
            <w:noWrap w:val="0"/>
            <w:vAlign w:val="center"/>
          </w:tcPr>
          <w:p w14:paraId="179D5028">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行政监督部门</w:t>
            </w:r>
          </w:p>
        </w:tc>
        <w:tc>
          <w:tcPr>
            <w:tcW w:w="697" w:type="pct"/>
            <w:vMerge w:val="restart"/>
            <w:noWrap w:val="0"/>
            <w:vAlign w:val="center"/>
          </w:tcPr>
          <w:p w14:paraId="6362CE0E">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良好</w:t>
            </w:r>
          </w:p>
          <w:p w14:paraId="782B559D">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eastAsia="仿宋_GB2312" w:cs="Times New Roman"/>
                <w:b w:val="0"/>
                <w:bCs w:val="0"/>
                <w:color w:val="auto"/>
                <w:spacing w:val="0"/>
                <w:kern w:val="2"/>
                <w:sz w:val="24"/>
                <w:szCs w:val="24"/>
                <w:highlight w:val="none"/>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（中低风险）</w:t>
            </w:r>
          </w:p>
        </w:tc>
        <w:tc>
          <w:tcPr>
            <w:tcW w:w="267" w:type="pct"/>
            <w:vMerge w:val="restart"/>
            <w:noWrap w:val="0"/>
            <w:vAlign w:val="center"/>
          </w:tcPr>
          <w:p w14:paraId="1AA546E6">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1.2倍</w:t>
            </w:r>
          </w:p>
        </w:tc>
      </w:tr>
      <w:tr w14:paraId="3E87E3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45A03777">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restart"/>
            <w:noWrap w:val="0"/>
            <w:vAlign w:val="center"/>
          </w:tcPr>
          <w:p w14:paraId="1CA9AFE8">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出勤情况</w:t>
            </w:r>
          </w:p>
        </w:tc>
        <w:tc>
          <w:tcPr>
            <w:tcW w:w="2014" w:type="pct"/>
            <w:noWrap w:val="0"/>
            <w:vAlign w:val="center"/>
          </w:tcPr>
          <w:p w14:paraId="45F3D973">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被抽取次数达3次及以上，且抽取拒绝率小于等于50%的</w:t>
            </w:r>
          </w:p>
        </w:tc>
        <w:tc>
          <w:tcPr>
            <w:tcW w:w="606" w:type="pct"/>
            <w:vMerge w:val="restart"/>
            <w:noWrap w:val="0"/>
            <w:vAlign w:val="center"/>
          </w:tcPr>
          <w:p w14:paraId="63F3291D">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vMerge w:val="continue"/>
            <w:noWrap w:val="0"/>
            <w:vAlign w:val="center"/>
          </w:tcPr>
          <w:p w14:paraId="6FBE7A1F">
            <w:pPr>
              <w:spacing w:beforeLines="0" w:afterLines="0" w:line="360" w:lineRule="exact"/>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386A7AF1">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7BCB51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04AD5F28">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continue"/>
            <w:noWrap w:val="0"/>
            <w:vAlign w:val="center"/>
          </w:tcPr>
          <w:p w14:paraId="16F6C9BB">
            <w:pPr>
              <w:spacing w:beforeLines="0" w:afterLines="0" w:line="360" w:lineRule="exact"/>
              <w:rPr>
                <w:rFonts w:hint="default" w:ascii="Times New Roman" w:hAnsi="Times New Roman" w:eastAsia="仿宋_GB2312" w:cs="Times New Roman"/>
                <w:b w:val="0"/>
                <w:bCs w:val="0"/>
                <w:color w:val="auto"/>
                <w:sz w:val="24"/>
                <w:szCs w:val="24"/>
              </w:rPr>
            </w:pPr>
          </w:p>
        </w:tc>
        <w:tc>
          <w:tcPr>
            <w:tcW w:w="2014" w:type="pct"/>
            <w:noWrap w:val="0"/>
            <w:vAlign w:val="center"/>
          </w:tcPr>
          <w:p w14:paraId="310BB4EF">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申请暂停参加评标活动的时间累计不超过180天</w:t>
            </w:r>
          </w:p>
        </w:tc>
        <w:tc>
          <w:tcPr>
            <w:tcW w:w="606" w:type="pct"/>
            <w:vMerge w:val="continue"/>
            <w:noWrap w:val="0"/>
            <w:vAlign w:val="center"/>
          </w:tcPr>
          <w:p w14:paraId="482AA118">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68B097DF">
            <w:pPr>
              <w:spacing w:beforeLines="0" w:afterLines="0" w:line="360" w:lineRule="exact"/>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0C56D500">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2151D5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6DAF7172">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noWrap w:val="0"/>
            <w:vAlign w:val="center"/>
          </w:tcPr>
          <w:p w14:paraId="28AA97EA">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教育培训</w:t>
            </w:r>
          </w:p>
        </w:tc>
        <w:tc>
          <w:tcPr>
            <w:tcW w:w="2014" w:type="pct"/>
            <w:noWrap w:val="0"/>
            <w:vAlign w:val="center"/>
          </w:tcPr>
          <w:p w14:paraId="6D2F3653">
            <w:pPr>
              <w:pStyle w:val="4"/>
              <w:keepNext w:val="0"/>
              <w:keepLines w:val="0"/>
              <w:widowControl w:val="0"/>
              <w:suppressLineNumbers w:val="0"/>
              <w:spacing w:before="0" w:beforeLines="0" w:beforeAutospacing="0" w:after="0" w:afterLines="0" w:afterAutospacing="0" w:line="360" w:lineRule="exact"/>
              <w:ind w:left="0" w:right="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完成年度教育培训任务且考试成绩合格及以上的</w:t>
            </w:r>
          </w:p>
        </w:tc>
        <w:tc>
          <w:tcPr>
            <w:tcW w:w="606" w:type="pct"/>
            <w:vMerge w:val="continue"/>
            <w:noWrap w:val="0"/>
            <w:vAlign w:val="center"/>
          </w:tcPr>
          <w:p w14:paraId="6CE4B09F">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442A20DF">
            <w:pPr>
              <w:spacing w:beforeLines="0" w:afterLines="0" w:line="360" w:lineRule="exact"/>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46D01AE3">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5B419E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restart"/>
            <w:noWrap w:val="0"/>
            <w:vAlign w:val="center"/>
          </w:tcPr>
          <w:p w14:paraId="2E3C598A">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三</w:t>
            </w:r>
          </w:p>
        </w:tc>
        <w:tc>
          <w:tcPr>
            <w:tcW w:w="1173" w:type="pct"/>
            <w:noWrap w:val="0"/>
            <w:vAlign w:val="center"/>
          </w:tcPr>
          <w:p w14:paraId="14DB11E7">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履职信用评价（含</w:t>
            </w:r>
            <w:r>
              <w:rPr>
                <w:rFonts w:hint="default" w:ascii="Times New Roman" w:hAnsi="Times New Roman" w:eastAsia="仿宋_GB2312" w:cs="Times New Roman"/>
                <w:spacing w:val="0"/>
                <w:kern w:val="0"/>
                <w:sz w:val="24"/>
                <w:szCs w:val="24"/>
                <w:lang w:val="en-US" w:eastAsia="zh-CN" w:bidi="ar"/>
              </w:rPr>
              <w:t>信息完整性</w:t>
            </w:r>
            <w:r>
              <w:rPr>
                <w:rFonts w:hint="default" w:ascii="Times New Roman" w:hAnsi="Times New Roman" w:eastAsia="仿宋_GB2312" w:cs="Times New Roman"/>
                <w:b w:val="0"/>
                <w:bCs w:val="0"/>
                <w:spacing w:val="0"/>
                <w:kern w:val="0"/>
                <w:sz w:val="24"/>
                <w:szCs w:val="24"/>
                <w:lang w:val="en-US" w:eastAsia="zh-CN" w:bidi="ar"/>
              </w:rPr>
              <w:t>、评标质量、评标纪律和职业道德）</w:t>
            </w:r>
          </w:p>
        </w:tc>
        <w:tc>
          <w:tcPr>
            <w:tcW w:w="2014" w:type="pct"/>
            <w:noWrap w:val="0"/>
            <w:vAlign w:val="center"/>
          </w:tcPr>
          <w:p w14:paraId="65785DED">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履职信用评价负面行为扣分200分以内的（不含200分）</w:t>
            </w:r>
          </w:p>
        </w:tc>
        <w:tc>
          <w:tcPr>
            <w:tcW w:w="606" w:type="pct"/>
            <w:noWrap w:val="0"/>
            <w:vAlign w:val="center"/>
          </w:tcPr>
          <w:p w14:paraId="6DB5B29E">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行政监督部门</w:t>
            </w:r>
          </w:p>
        </w:tc>
        <w:tc>
          <w:tcPr>
            <w:tcW w:w="697" w:type="pct"/>
            <w:vMerge w:val="restart"/>
            <w:noWrap w:val="0"/>
            <w:vAlign w:val="center"/>
          </w:tcPr>
          <w:p w14:paraId="5D9CA84A">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合格</w:t>
            </w:r>
          </w:p>
          <w:p w14:paraId="5BD0240D">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eastAsia="仿宋_GB2312" w:cs="Times New Roman"/>
                <w:b w:val="0"/>
                <w:bCs w:val="0"/>
                <w:color w:val="auto"/>
                <w:spacing w:val="0"/>
                <w:kern w:val="2"/>
                <w:sz w:val="24"/>
                <w:szCs w:val="24"/>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（中风险）</w:t>
            </w:r>
          </w:p>
        </w:tc>
        <w:tc>
          <w:tcPr>
            <w:tcW w:w="267" w:type="pct"/>
            <w:vMerge w:val="restart"/>
            <w:noWrap w:val="0"/>
            <w:vAlign w:val="center"/>
          </w:tcPr>
          <w:p w14:paraId="51E0C3C5">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1.0倍</w:t>
            </w:r>
          </w:p>
        </w:tc>
      </w:tr>
      <w:tr w14:paraId="3F69FB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7042C5BF">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restart"/>
            <w:noWrap w:val="0"/>
            <w:vAlign w:val="center"/>
          </w:tcPr>
          <w:p w14:paraId="37AC2CA3">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出勤情况</w:t>
            </w:r>
          </w:p>
        </w:tc>
        <w:tc>
          <w:tcPr>
            <w:tcW w:w="2014" w:type="pct"/>
            <w:noWrap w:val="0"/>
            <w:vAlign w:val="center"/>
          </w:tcPr>
          <w:p w14:paraId="290666A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被抽取次数10次以下（不含10次）；抽取次数10次及以上且抽取拒绝率小于等于80%的</w:t>
            </w:r>
          </w:p>
        </w:tc>
        <w:tc>
          <w:tcPr>
            <w:tcW w:w="606" w:type="pct"/>
            <w:vMerge w:val="restart"/>
            <w:noWrap w:val="0"/>
            <w:vAlign w:val="center"/>
          </w:tcPr>
          <w:p w14:paraId="4EAB4E28">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vMerge w:val="continue"/>
            <w:noWrap w:val="0"/>
            <w:vAlign w:val="center"/>
          </w:tcPr>
          <w:p w14:paraId="3C37B1CF">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7A085E42">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63149F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271522F3">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vMerge w:val="continue"/>
            <w:noWrap w:val="0"/>
            <w:vAlign w:val="center"/>
          </w:tcPr>
          <w:p w14:paraId="298E679F">
            <w:pPr>
              <w:spacing w:beforeLines="0" w:afterLines="0" w:line="360" w:lineRule="exact"/>
              <w:rPr>
                <w:rFonts w:hint="default" w:ascii="Times New Roman" w:hAnsi="Times New Roman" w:eastAsia="仿宋_GB2312" w:cs="Times New Roman"/>
                <w:b w:val="0"/>
                <w:bCs w:val="0"/>
                <w:color w:val="auto"/>
                <w:sz w:val="24"/>
                <w:szCs w:val="24"/>
              </w:rPr>
            </w:pPr>
          </w:p>
        </w:tc>
        <w:tc>
          <w:tcPr>
            <w:tcW w:w="2014" w:type="pct"/>
            <w:noWrap w:val="0"/>
            <w:vAlign w:val="center"/>
          </w:tcPr>
          <w:p w14:paraId="5C280734">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申请暂停参加评标活动的时间累计不超过180天</w:t>
            </w:r>
          </w:p>
        </w:tc>
        <w:tc>
          <w:tcPr>
            <w:tcW w:w="606" w:type="pct"/>
            <w:vMerge w:val="continue"/>
            <w:noWrap w:val="0"/>
            <w:vAlign w:val="center"/>
          </w:tcPr>
          <w:p w14:paraId="58E22BC8">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1A3F25D4">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6E23D2F4">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10C329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0" w:hRule="atLeast"/>
          <w:tblCellSpacing w:w="0" w:type="dxa"/>
          <w:jc w:val="center"/>
        </w:trPr>
        <w:tc>
          <w:tcPr>
            <w:tcW w:w="240" w:type="pct"/>
            <w:vMerge w:val="continue"/>
            <w:noWrap w:val="0"/>
            <w:vAlign w:val="center"/>
          </w:tcPr>
          <w:p w14:paraId="4140E0EF">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1173" w:type="pct"/>
            <w:noWrap w:val="0"/>
            <w:vAlign w:val="center"/>
          </w:tcPr>
          <w:p w14:paraId="31ECF977">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教育培训</w:t>
            </w:r>
          </w:p>
        </w:tc>
        <w:tc>
          <w:tcPr>
            <w:tcW w:w="2014" w:type="pct"/>
            <w:noWrap w:val="0"/>
            <w:vAlign w:val="center"/>
          </w:tcPr>
          <w:p w14:paraId="79CB6DD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完成年度教育培训任务且考试成绩合格及以上的</w:t>
            </w:r>
          </w:p>
        </w:tc>
        <w:tc>
          <w:tcPr>
            <w:tcW w:w="606" w:type="pct"/>
            <w:vMerge w:val="continue"/>
            <w:noWrap w:val="0"/>
            <w:vAlign w:val="center"/>
          </w:tcPr>
          <w:p w14:paraId="6E9FCC30">
            <w:pPr>
              <w:spacing w:beforeLines="0" w:afterLines="0" w:line="360" w:lineRule="exact"/>
              <w:jc w:val="center"/>
              <w:rPr>
                <w:rFonts w:hint="default" w:ascii="Times New Roman" w:hAnsi="Times New Roman" w:eastAsia="仿宋_GB2312" w:cs="Times New Roman"/>
                <w:b w:val="0"/>
                <w:bCs w:val="0"/>
                <w:color w:val="auto"/>
                <w:sz w:val="24"/>
                <w:szCs w:val="24"/>
              </w:rPr>
            </w:pPr>
          </w:p>
        </w:tc>
        <w:tc>
          <w:tcPr>
            <w:tcW w:w="697" w:type="pct"/>
            <w:vMerge w:val="continue"/>
            <w:noWrap w:val="0"/>
            <w:vAlign w:val="center"/>
          </w:tcPr>
          <w:p w14:paraId="02F133D7">
            <w:pPr>
              <w:spacing w:beforeLines="0" w:afterLines="0" w:line="360" w:lineRule="exact"/>
              <w:jc w:val="center"/>
              <w:rPr>
                <w:rFonts w:hint="default" w:ascii="Times New Roman" w:hAnsi="Times New Roman" w:eastAsia="仿宋_GB2312" w:cs="Times New Roman"/>
                <w:b w:val="0"/>
                <w:bCs w:val="0"/>
                <w:color w:val="auto"/>
                <w:spacing w:val="0"/>
                <w:kern w:val="2"/>
                <w:sz w:val="24"/>
                <w:szCs w:val="24"/>
                <w:lang w:val="en-US" w:eastAsia="zh-CN" w:bidi="ar-SA"/>
              </w:rPr>
            </w:pPr>
          </w:p>
        </w:tc>
        <w:tc>
          <w:tcPr>
            <w:tcW w:w="267" w:type="pct"/>
            <w:vMerge w:val="continue"/>
            <w:noWrap w:val="0"/>
            <w:vAlign w:val="center"/>
          </w:tcPr>
          <w:p w14:paraId="2FF74C35">
            <w:pPr>
              <w:spacing w:beforeLines="0" w:afterLines="0" w:line="360" w:lineRule="exact"/>
              <w:jc w:val="center"/>
              <w:rPr>
                <w:rFonts w:hint="default" w:ascii="Times New Roman" w:hAnsi="Times New Roman" w:eastAsia="仿宋_GB2312" w:cs="Times New Roman"/>
                <w:b w:val="0"/>
                <w:bCs w:val="0"/>
                <w:color w:val="auto"/>
                <w:sz w:val="24"/>
                <w:szCs w:val="24"/>
              </w:rPr>
            </w:pPr>
          </w:p>
        </w:tc>
      </w:tr>
      <w:tr w14:paraId="456E75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0" w:hRule="atLeast"/>
          <w:tblCellSpacing w:w="0" w:type="dxa"/>
          <w:jc w:val="center"/>
        </w:trPr>
        <w:tc>
          <w:tcPr>
            <w:tcW w:w="240" w:type="pct"/>
            <w:vMerge w:val="restart"/>
            <w:noWrap w:val="0"/>
            <w:vAlign w:val="center"/>
          </w:tcPr>
          <w:p w14:paraId="161C69E2">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四</w:t>
            </w:r>
          </w:p>
        </w:tc>
        <w:tc>
          <w:tcPr>
            <w:tcW w:w="1173" w:type="pct"/>
            <w:noWrap w:val="0"/>
            <w:vAlign w:val="center"/>
          </w:tcPr>
          <w:p w14:paraId="39E3A557">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履职信用评价（含</w:t>
            </w:r>
            <w:r>
              <w:rPr>
                <w:rFonts w:hint="default" w:ascii="Times New Roman" w:hAnsi="Times New Roman" w:eastAsia="仿宋_GB2312" w:cs="Times New Roman"/>
                <w:spacing w:val="0"/>
                <w:kern w:val="0"/>
                <w:sz w:val="24"/>
                <w:szCs w:val="24"/>
                <w:lang w:val="en-US" w:eastAsia="zh-CN" w:bidi="ar"/>
              </w:rPr>
              <w:t>信息完整性</w:t>
            </w:r>
            <w:r>
              <w:rPr>
                <w:rFonts w:hint="default" w:ascii="Times New Roman" w:hAnsi="Times New Roman" w:eastAsia="仿宋_GB2312" w:cs="Times New Roman"/>
                <w:b w:val="0"/>
                <w:bCs w:val="0"/>
                <w:spacing w:val="0"/>
                <w:kern w:val="0"/>
                <w:sz w:val="24"/>
                <w:szCs w:val="24"/>
                <w:lang w:val="en-US" w:eastAsia="zh-CN" w:bidi="ar"/>
              </w:rPr>
              <w:t>、评标质量、评标纪律和职业道德）</w:t>
            </w:r>
          </w:p>
        </w:tc>
        <w:tc>
          <w:tcPr>
            <w:tcW w:w="2014" w:type="pct"/>
            <w:noWrap w:val="0"/>
            <w:vAlign w:val="center"/>
          </w:tcPr>
          <w:p w14:paraId="4D7E48EC">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履职信用评价负面行为扣分200分以上的（含200分）</w:t>
            </w:r>
          </w:p>
        </w:tc>
        <w:tc>
          <w:tcPr>
            <w:tcW w:w="606" w:type="pct"/>
            <w:noWrap w:val="0"/>
            <w:vAlign w:val="center"/>
          </w:tcPr>
          <w:p w14:paraId="4AB9F9F2">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行政监督部门</w:t>
            </w:r>
          </w:p>
        </w:tc>
        <w:tc>
          <w:tcPr>
            <w:tcW w:w="697" w:type="pct"/>
            <w:noWrap w:val="0"/>
            <w:vAlign w:val="center"/>
          </w:tcPr>
          <w:p w14:paraId="7103804B">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不合格</w:t>
            </w:r>
          </w:p>
          <w:p w14:paraId="6106B30B">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eastAsia="仿宋_GB2312" w:cs="Times New Roman"/>
                <w:b w:val="0"/>
                <w:bCs w:val="0"/>
                <w:color w:val="auto"/>
                <w:spacing w:val="0"/>
                <w:kern w:val="2"/>
                <w:sz w:val="24"/>
                <w:szCs w:val="24"/>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（高风险）</w:t>
            </w:r>
          </w:p>
        </w:tc>
        <w:tc>
          <w:tcPr>
            <w:tcW w:w="267" w:type="pct"/>
            <w:noWrap w:val="0"/>
            <w:vAlign w:val="center"/>
          </w:tcPr>
          <w:p w14:paraId="4ACBE2F9">
            <w:pPr>
              <w:spacing w:before="0" w:beforeLines="0" w:beforeAutospacing="0" w:after="0" w:afterLines="0" w:afterAutospacing="0" w:line="36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kern w:val="2"/>
                <w:sz w:val="24"/>
                <w:szCs w:val="24"/>
                <w:lang w:val="en-US" w:eastAsia="zh-CN" w:bidi="ar"/>
              </w:rPr>
              <w:t>调整出库</w:t>
            </w:r>
          </w:p>
        </w:tc>
      </w:tr>
      <w:tr w14:paraId="25825E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3A94C981">
            <w:pPr>
              <w:spacing w:beforeLines="0" w:afterLines="0" w:line="360" w:lineRule="exact"/>
              <w:rPr>
                <w:rFonts w:hint="default" w:ascii="Times New Roman" w:hAnsi="Times New Roman" w:eastAsia="仿宋_GB2312" w:cs="Times New Roman"/>
                <w:b w:val="0"/>
                <w:bCs w:val="0"/>
                <w:color w:val="auto"/>
                <w:sz w:val="24"/>
                <w:szCs w:val="24"/>
              </w:rPr>
            </w:pPr>
          </w:p>
        </w:tc>
        <w:tc>
          <w:tcPr>
            <w:tcW w:w="1173" w:type="pct"/>
            <w:vMerge w:val="restart"/>
            <w:noWrap w:val="0"/>
            <w:vAlign w:val="center"/>
          </w:tcPr>
          <w:p w14:paraId="5BDDC935">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出勤情况</w:t>
            </w:r>
          </w:p>
        </w:tc>
        <w:tc>
          <w:tcPr>
            <w:tcW w:w="2014" w:type="pct"/>
            <w:noWrap w:val="0"/>
            <w:vAlign w:val="center"/>
          </w:tcPr>
          <w:p w14:paraId="6931FA48">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被抽取次数达10次及以上且抽取拒绝率大于80%的</w:t>
            </w:r>
          </w:p>
        </w:tc>
        <w:tc>
          <w:tcPr>
            <w:tcW w:w="606" w:type="pct"/>
            <w:noWrap w:val="0"/>
            <w:vAlign w:val="center"/>
          </w:tcPr>
          <w:p w14:paraId="414DF6A8">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noWrap w:val="0"/>
            <w:vAlign w:val="center"/>
          </w:tcPr>
          <w:p w14:paraId="1D8C0648">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不合格</w:t>
            </w:r>
          </w:p>
          <w:p w14:paraId="5FF57581">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eastAsia="仿宋_GB2312" w:cs="Times New Roman"/>
                <w:b w:val="0"/>
                <w:bCs w:val="0"/>
                <w:color w:val="auto"/>
                <w:spacing w:val="0"/>
                <w:kern w:val="2"/>
                <w:sz w:val="24"/>
                <w:szCs w:val="24"/>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（高风险）</w:t>
            </w:r>
          </w:p>
        </w:tc>
        <w:tc>
          <w:tcPr>
            <w:tcW w:w="267" w:type="pct"/>
            <w:noWrap w:val="0"/>
            <w:vAlign w:val="center"/>
          </w:tcPr>
          <w:p w14:paraId="563CE0A7">
            <w:pPr>
              <w:spacing w:before="0" w:beforeLines="0" w:beforeAutospacing="0" w:after="0" w:afterLines="0" w:afterAutospacing="0" w:line="36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kern w:val="2"/>
                <w:sz w:val="24"/>
                <w:szCs w:val="24"/>
                <w:lang w:val="en-US" w:eastAsia="zh-CN" w:bidi="ar"/>
              </w:rPr>
              <w:t>调整出库</w:t>
            </w:r>
          </w:p>
        </w:tc>
      </w:tr>
      <w:tr w14:paraId="365971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15DCBAA9">
            <w:pPr>
              <w:spacing w:beforeLines="0" w:afterLines="0" w:line="360" w:lineRule="exact"/>
              <w:rPr>
                <w:rFonts w:hint="default" w:ascii="Times New Roman" w:hAnsi="Times New Roman" w:eastAsia="仿宋_GB2312" w:cs="Times New Roman"/>
                <w:b w:val="0"/>
                <w:bCs w:val="0"/>
                <w:color w:val="auto"/>
                <w:sz w:val="24"/>
                <w:szCs w:val="24"/>
              </w:rPr>
            </w:pPr>
          </w:p>
        </w:tc>
        <w:tc>
          <w:tcPr>
            <w:tcW w:w="1173" w:type="pct"/>
            <w:vMerge w:val="continue"/>
            <w:noWrap w:val="0"/>
            <w:vAlign w:val="center"/>
          </w:tcPr>
          <w:p w14:paraId="46EB9287">
            <w:pPr>
              <w:spacing w:beforeLines="0" w:afterLines="0" w:line="360" w:lineRule="exact"/>
              <w:rPr>
                <w:rFonts w:hint="default" w:ascii="Times New Roman" w:hAnsi="Times New Roman" w:eastAsia="仿宋_GB2312" w:cs="Times New Roman"/>
                <w:b w:val="0"/>
                <w:bCs w:val="0"/>
                <w:color w:val="auto"/>
                <w:sz w:val="24"/>
                <w:szCs w:val="24"/>
              </w:rPr>
            </w:pPr>
          </w:p>
        </w:tc>
        <w:tc>
          <w:tcPr>
            <w:tcW w:w="2014" w:type="pct"/>
            <w:noWrap w:val="0"/>
            <w:vAlign w:val="center"/>
          </w:tcPr>
          <w:p w14:paraId="531C9AB4">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申请暂停参加评标活动的时间累计超过180天</w:t>
            </w:r>
          </w:p>
        </w:tc>
        <w:tc>
          <w:tcPr>
            <w:tcW w:w="606" w:type="pct"/>
            <w:noWrap w:val="0"/>
            <w:vAlign w:val="center"/>
          </w:tcPr>
          <w:p w14:paraId="254FD676">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noWrap w:val="0"/>
            <w:vAlign w:val="center"/>
          </w:tcPr>
          <w:p w14:paraId="5ECDF4D5">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不合格</w:t>
            </w:r>
          </w:p>
          <w:p w14:paraId="10B192C2">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eastAsia="仿宋_GB2312" w:cs="Times New Roman"/>
                <w:b w:val="0"/>
                <w:bCs w:val="0"/>
                <w:color w:val="auto"/>
                <w:spacing w:val="0"/>
                <w:kern w:val="2"/>
                <w:sz w:val="24"/>
                <w:szCs w:val="24"/>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（高风险）</w:t>
            </w:r>
          </w:p>
        </w:tc>
        <w:tc>
          <w:tcPr>
            <w:tcW w:w="267" w:type="pct"/>
            <w:noWrap w:val="0"/>
            <w:vAlign w:val="center"/>
          </w:tcPr>
          <w:p w14:paraId="4EE3F9BB">
            <w:pPr>
              <w:spacing w:before="0" w:beforeLines="0" w:beforeAutospacing="0" w:after="0" w:afterLines="0" w:afterAutospacing="0" w:line="36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kern w:val="2"/>
                <w:sz w:val="24"/>
                <w:szCs w:val="24"/>
                <w:lang w:val="en-US" w:eastAsia="zh-CN" w:bidi="ar"/>
              </w:rPr>
              <w:t>调整出库</w:t>
            </w:r>
          </w:p>
        </w:tc>
      </w:tr>
      <w:tr w14:paraId="00B064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jc w:val="center"/>
        </w:trPr>
        <w:tc>
          <w:tcPr>
            <w:tcW w:w="240" w:type="pct"/>
            <w:vMerge w:val="continue"/>
            <w:noWrap w:val="0"/>
            <w:vAlign w:val="center"/>
          </w:tcPr>
          <w:p w14:paraId="7CC1C9A1">
            <w:pPr>
              <w:spacing w:beforeLines="0" w:afterLines="0" w:line="360" w:lineRule="exact"/>
              <w:rPr>
                <w:rFonts w:hint="default" w:ascii="Times New Roman" w:hAnsi="Times New Roman" w:eastAsia="仿宋_GB2312" w:cs="Times New Roman"/>
                <w:b w:val="0"/>
                <w:bCs w:val="0"/>
                <w:color w:val="auto"/>
                <w:sz w:val="24"/>
                <w:szCs w:val="24"/>
              </w:rPr>
            </w:pPr>
          </w:p>
        </w:tc>
        <w:tc>
          <w:tcPr>
            <w:tcW w:w="1173" w:type="pct"/>
            <w:noWrap w:val="0"/>
            <w:vAlign w:val="center"/>
          </w:tcPr>
          <w:p w14:paraId="651C84DF">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教育培训</w:t>
            </w:r>
          </w:p>
        </w:tc>
        <w:tc>
          <w:tcPr>
            <w:tcW w:w="2014" w:type="pct"/>
            <w:noWrap w:val="0"/>
            <w:vAlign w:val="center"/>
          </w:tcPr>
          <w:p w14:paraId="633D9A76">
            <w:pPr>
              <w:pStyle w:val="4"/>
              <w:keepNext w:val="0"/>
              <w:keepLines w:val="0"/>
              <w:widowControl w:val="0"/>
              <w:suppressLineNumbers w:val="0"/>
              <w:spacing w:before="0" w:beforeLines="0" w:beforeAutospacing="0" w:after="0" w:afterLines="0" w:afterAutospacing="0" w:line="360" w:lineRule="exact"/>
              <w:ind w:left="0" w:right="0"/>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未完成年度教育培训任务或考试不合格或委托他人代为考试的</w:t>
            </w:r>
          </w:p>
        </w:tc>
        <w:tc>
          <w:tcPr>
            <w:tcW w:w="606" w:type="pct"/>
            <w:noWrap w:val="0"/>
            <w:vAlign w:val="center"/>
          </w:tcPr>
          <w:p w14:paraId="60B983B1">
            <w:pPr>
              <w:pStyle w:val="4"/>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spacing w:val="0"/>
                <w:kern w:val="0"/>
                <w:sz w:val="24"/>
                <w:szCs w:val="24"/>
                <w:lang w:val="en-US" w:eastAsia="zh-CN" w:bidi="ar"/>
              </w:rPr>
              <w:t>省专家库系统</w:t>
            </w:r>
          </w:p>
        </w:tc>
        <w:tc>
          <w:tcPr>
            <w:tcW w:w="697" w:type="pct"/>
            <w:noWrap w:val="0"/>
            <w:vAlign w:val="center"/>
          </w:tcPr>
          <w:p w14:paraId="025488C7">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hAnsi="Times New Roman" w:eastAsia="仿宋_GB2312" w:cs="Times New Roman"/>
                <w:b w:val="0"/>
                <w:bCs w:val="0"/>
                <w:spacing w:val="0"/>
                <w:kern w:val="0"/>
                <w:sz w:val="24"/>
                <w:szCs w:val="24"/>
              </w:rPr>
            </w:pPr>
            <w:r>
              <w:rPr>
                <w:rFonts w:hint="default" w:ascii="Times New Roman" w:hAnsi="Times New Roman" w:eastAsia="仿宋_GB2312" w:cs="Times New Roman"/>
                <w:b w:val="0"/>
                <w:bCs w:val="0"/>
                <w:spacing w:val="0"/>
                <w:kern w:val="0"/>
                <w:sz w:val="24"/>
                <w:szCs w:val="24"/>
                <w:lang w:val="en-US" w:eastAsia="zh-CN" w:bidi="ar"/>
              </w:rPr>
              <w:t>不合格</w:t>
            </w:r>
          </w:p>
          <w:p w14:paraId="0C07211F">
            <w:pPr>
              <w:keepNext w:val="0"/>
              <w:keepLines w:val="0"/>
              <w:widowControl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eastAsia="仿宋_GB2312" w:cs="Times New Roman"/>
                <w:b w:val="0"/>
                <w:bCs w:val="0"/>
                <w:color w:val="auto"/>
                <w:spacing w:val="0"/>
                <w:kern w:val="2"/>
                <w:sz w:val="24"/>
                <w:szCs w:val="24"/>
                <w:lang w:val="en-US" w:eastAsia="zh-CN" w:bidi="ar-SA"/>
              </w:rPr>
            </w:pPr>
            <w:r>
              <w:rPr>
                <w:rFonts w:hint="default" w:ascii="Times New Roman" w:hAnsi="Times New Roman" w:eastAsia="仿宋_GB2312" w:cs="Times New Roman"/>
                <w:b w:val="0"/>
                <w:bCs w:val="0"/>
                <w:spacing w:val="0"/>
                <w:kern w:val="0"/>
                <w:sz w:val="24"/>
                <w:szCs w:val="24"/>
                <w:lang w:val="en-US" w:eastAsia="zh-CN" w:bidi="ar"/>
              </w:rPr>
              <w:t>（高风险）</w:t>
            </w:r>
          </w:p>
        </w:tc>
        <w:tc>
          <w:tcPr>
            <w:tcW w:w="267" w:type="pct"/>
            <w:noWrap w:val="0"/>
            <w:vAlign w:val="center"/>
          </w:tcPr>
          <w:p w14:paraId="27D9AE2B">
            <w:pPr>
              <w:spacing w:before="0" w:beforeLines="0" w:beforeAutospacing="0" w:after="0" w:afterLines="0" w:afterAutospacing="0" w:line="360" w:lineRule="exact"/>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kern w:val="2"/>
                <w:sz w:val="24"/>
                <w:szCs w:val="24"/>
                <w:lang w:val="en-US" w:eastAsia="zh-CN" w:bidi="ar"/>
              </w:rPr>
              <w:t>调整出库</w:t>
            </w:r>
          </w:p>
        </w:tc>
      </w:tr>
    </w:tbl>
    <w:p w14:paraId="0DF438E3">
      <w:pPr>
        <w:pStyle w:val="4"/>
        <w:widowControl w:val="0"/>
        <w:spacing w:before="0" w:beforeLines="0" w:beforeAutospacing="0" w:after="0" w:afterLines="0" w:afterAutospacing="0" w:line="440" w:lineRule="exact"/>
        <w:ind w:firstLine="472" w:firstLineChars="200"/>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备注：</w:t>
      </w:r>
    </w:p>
    <w:p w14:paraId="58E18739">
      <w:pPr>
        <w:pStyle w:val="4"/>
        <w:widowControl w:val="0"/>
        <w:spacing w:before="0" w:beforeLines="0" w:beforeAutospacing="0" w:after="0" w:afterLines="0" w:afterAutospacing="0" w:line="440" w:lineRule="exact"/>
        <w:ind w:firstLine="472" w:firstLineChars="200"/>
        <w:jc w:val="both"/>
        <w:rPr>
          <w:rFonts w:hint="default" w:ascii="Times New Roman" w:hAnsi="Times New Roman" w:eastAsia="仿宋_GB2312" w:cs="Times New Roman"/>
          <w:b w:val="0"/>
          <w:bCs w:val="0"/>
          <w:i w:val="0"/>
          <w:caps w:val="0"/>
          <w:color w:val="auto"/>
          <w:spacing w:val="0"/>
          <w:kern w:val="0"/>
          <w:sz w:val="24"/>
          <w:szCs w:val="24"/>
          <w:shd w:val="clear" w:color="auto" w:fill="auto"/>
          <w:lang w:bidi="ar-SA"/>
        </w:rPr>
      </w:pP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sz w:val="24"/>
          <w:szCs w:val="24"/>
          <w:shd w:val="clear" w:color="auto" w:fill="auto"/>
          <w:lang w:eastAsia="zh-CN" w:bidi="ar-SA"/>
        </w:rPr>
        <w:t>.</w:t>
      </w:r>
      <w:r>
        <w:rPr>
          <w:rFonts w:hint="default" w:ascii="Times New Roman" w:hAnsi="Times New Roman" w:eastAsia="仿宋_GB2312" w:cs="Times New Roman"/>
          <w:color w:val="auto"/>
          <w:sz w:val="24"/>
          <w:szCs w:val="24"/>
          <w:shd w:val="clear" w:color="auto" w:fill="auto"/>
          <w:lang w:bidi="ar-SA"/>
        </w:rPr>
        <w:t>年度履职考核</w:t>
      </w:r>
      <w:r>
        <w:rPr>
          <w:rFonts w:hint="default" w:ascii="Times New Roman" w:hAnsi="Times New Roman" w:eastAsia="仿宋_GB2312" w:cs="Times New Roman"/>
          <w:color w:val="auto"/>
          <w:sz w:val="24"/>
          <w:szCs w:val="24"/>
          <w:shd w:val="clear" w:color="auto" w:fill="auto"/>
          <w:lang w:eastAsia="zh-CN" w:bidi="ar-SA"/>
        </w:rPr>
        <w:t>周期内因</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涉嫌违法违纪违规等行为被司法机关、纪检监察机关、行政监督部门</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等</w:t>
      </w:r>
      <w:r>
        <w:rPr>
          <w:rFonts w:hint="default" w:ascii="Times New Roman" w:hAnsi="Times New Roman" w:eastAsia="仿宋_GB2312" w:cs="Times New Roman"/>
          <w:b w:val="0"/>
          <w:bCs w:val="0"/>
          <w:i w:val="0"/>
          <w:caps w:val="0"/>
          <w:color w:val="auto"/>
          <w:spacing w:val="0"/>
          <w:sz w:val="24"/>
          <w:szCs w:val="24"/>
          <w:shd w:val="clear" w:color="auto" w:fill="auto"/>
          <w:lang w:bidi="ar-SA"/>
        </w:rPr>
        <w:t>调查</w:t>
      </w:r>
      <w:r>
        <w:rPr>
          <w:rFonts w:hint="eastAsia" w:ascii="Times New Roman" w:hAnsi="Times New Roman" w:eastAsia="仿宋_GB2312" w:cs="Times New Roman"/>
          <w:b w:val="0"/>
          <w:bCs w:val="0"/>
          <w:i w:val="0"/>
          <w:caps w:val="0"/>
          <w:color w:val="auto"/>
          <w:spacing w:val="0"/>
          <w:kern w:val="0"/>
          <w:sz w:val="24"/>
          <w:szCs w:val="24"/>
          <w:shd w:val="clear" w:color="auto" w:fill="auto"/>
          <w:lang w:val="en-US" w:eastAsia="zh-CN" w:bidi="ar-SA"/>
        </w:rPr>
        <w:t>、检查</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的评标专家</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暂停考核（待评），等</w:t>
      </w:r>
      <w:r>
        <w:rPr>
          <w:rFonts w:hint="default" w:ascii="Times New Roman" w:hAnsi="Times New Roman" w:eastAsia="仿宋_GB2312" w:cs="Times New Roman"/>
          <w:b w:val="0"/>
          <w:bCs w:val="0"/>
          <w:i w:val="0"/>
          <w:caps w:val="0"/>
          <w:color w:val="auto"/>
          <w:spacing w:val="0"/>
          <w:sz w:val="24"/>
          <w:szCs w:val="24"/>
          <w:shd w:val="clear" w:color="auto" w:fill="auto"/>
          <w:lang w:bidi="ar-SA"/>
        </w:rPr>
        <w:t>调查</w:t>
      </w:r>
      <w:r>
        <w:rPr>
          <w:rFonts w:hint="eastAsia" w:ascii="Times New Roman" w:hAnsi="Times New Roman" w:eastAsia="仿宋_GB2312" w:cs="Times New Roman"/>
          <w:b w:val="0"/>
          <w:bCs w:val="0"/>
          <w:i w:val="0"/>
          <w:caps w:val="0"/>
          <w:color w:val="auto"/>
          <w:spacing w:val="0"/>
          <w:sz w:val="24"/>
          <w:szCs w:val="24"/>
          <w:shd w:val="clear" w:color="auto" w:fill="auto"/>
          <w:lang w:eastAsia="zh-CN" w:bidi="ar-SA"/>
        </w:rPr>
        <w:t>、</w:t>
      </w:r>
      <w:r>
        <w:rPr>
          <w:rFonts w:hint="eastAsia" w:ascii="Times New Roman" w:hAnsi="Times New Roman" w:eastAsia="仿宋_GB2312" w:cs="Times New Roman"/>
          <w:b w:val="0"/>
          <w:bCs w:val="0"/>
          <w:i w:val="0"/>
          <w:caps w:val="0"/>
          <w:color w:val="auto"/>
          <w:spacing w:val="0"/>
          <w:sz w:val="24"/>
          <w:szCs w:val="24"/>
          <w:shd w:val="clear" w:color="auto" w:fill="auto"/>
          <w:lang w:val="en-US" w:eastAsia="zh-CN" w:bidi="ar-SA"/>
        </w:rPr>
        <w:t>检查</w:t>
      </w:r>
      <w:r>
        <w:rPr>
          <w:rFonts w:hint="default" w:ascii="Times New Roman" w:hAnsi="Times New Roman" w:eastAsia="仿宋_GB2312" w:cs="Times New Roman"/>
          <w:b w:val="0"/>
          <w:bCs w:val="0"/>
          <w:i w:val="0"/>
          <w:caps w:val="0"/>
          <w:color w:val="auto"/>
          <w:spacing w:val="0"/>
          <w:sz w:val="24"/>
          <w:szCs w:val="24"/>
          <w:shd w:val="clear" w:color="auto" w:fill="auto"/>
          <w:lang w:eastAsia="zh-CN" w:bidi="ar-SA"/>
        </w:rPr>
        <w:t>结</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束</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后，根据</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最终</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结果</w:t>
      </w:r>
      <w:r>
        <w:rPr>
          <w:rFonts w:hint="default" w:ascii="Times New Roman" w:hAnsi="Times New Roman" w:eastAsia="仿宋_GB2312" w:cs="Times New Roman"/>
          <w:b w:val="0"/>
          <w:bCs w:val="0"/>
          <w:i w:val="0"/>
          <w:caps w:val="0"/>
          <w:color w:val="auto"/>
          <w:spacing w:val="0"/>
          <w:kern w:val="0"/>
          <w:sz w:val="24"/>
          <w:szCs w:val="24"/>
          <w:shd w:val="clear" w:color="auto" w:fill="auto"/>
          <w:lang w:eastAsia="zh-CN" w:bidi="ar-SA"/>
        </w:rPr>
        <w:t>再进行考核</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w:t>
      </w:r>
    </w:p>
    <w:p w14:paraId="0DBD92FC">
      <w:pPr>
        <w:pStyle w:val="4"/>
        <w:widowControl w:val="0"/>
        <w:spacing w:before="0" w:beforeLines="0" w:beforeAutospacing="0" w:after="0" w:afterLines="0" w:afterAutospacing="0" w:line="440" w:lineRule="exact"/>
        <w:ind w:firstLine="480" w:firstLineChars="0"/>
        <w:jc w:val="both"/>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caps w:val="0"/>
          <w:color w:val="auto"/>
          <w:spacing w:val="0"/>
          <w:kern w:val="0"/>
          <w:sz w:val="24"/>
          <w:szCs w:val="24"/>
          <w:shd w:val="clear" w:color="auto" w:fill="auto"/>
          <w:lang w:val="en-US" w:eastAsia="zh-CN" w:bidi="ar-SA"/>
        </w:rPr>
        <w:t>2</w:t>
      </w:r>
      <w:r>
        <w:rPr>
          <w:rFonts w:hint="default" w:ascii="Times New Roman" w:hAnsi="Times New Roman" w:eastAsia="仿宋_GB2312" w:cs="Times New Roman"/>
          <w:b w:val="0"/>
          <w:bCs w:val="0"/>
          <w:i w:val="0"/>
          <w:caps w:val="0"/>
          <w:color w:val="auto"/>
          <w:spacing w:val="0"/>
          <w:kern w:val="0"/>
          <w:sz w:val="24"/>
          <w:szCs w:val="24"/>
          <w:shd w:val="clear" w:color="auto" w:fill="auto"/>
          <w:lang w:bidi="ar-SA"/>
        </w:rPr>
        <w:t>.</w:t>
      </w:r>
      <w:r>
        <w:rPr>
          <w:rFonts w:hint="default" w:ascii="Times New Roman" w:hAnsi="Times New Roman" w:eastAsia="仿宋_GB2312" w:cs="Times New Roman"/>
          <w:b w:val="0"/>
          <w:bCs w:val="0"/>
          <w:color w:val="auto"/>
          <w:sz w:val="24"/>
          <w:szCs w:val="24"/>
        </w:rPr>
        <w:t>抽取拒绝率是指年度周期内</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放弃参评次数</w:t>
      </w:r>
      <w:r>
        <w:rPr>
          <w:rFonts w:hint="default" w:ascii="Times New Roman" w:hAnsi="Times New Roman" w:eastAsia="仿宋_GB2312" w:cs="Times New Roman"/>
          <w:b w:val="0"/>
          <w:bCs w:val="0"/>
          <w:color w:val="auto"/>
          <w:sz w:val="24"/>
          <w:szCs w:val="24"/>
          <w:lang w:val="en-US" w:eastAsia="zh-CN"/>
        </w:rPr>
        <w:t>+同意参评后评标开始2小时之前请假）</w:t>
      </w:r>
      <w:r>
        <w:rPr>
          <w:rFonts w:hint="default" w:ascii="Times New Roman" w:hAnsi="Times New Roman" w:eastAsia="仿宋_GB2312" w:cs="Times New Roman"/>
          <w:b w:val="0"/>
          <w:bCs w:val="0"/>
          <w:color w:val="auto"/>
          <w:sz w:val="24"/>
          <w:szCs w:val="24"/>
        </w:rPr>
        <w:t>/抽中次数×100%。</w:t>
      </w:r>
    </w:p>
    <w:p w14:paraId="733A53E7">
      <w:pPr>
        <w:pStyle w:val="4"/>
        <w:widowControl w:val="0"/>
        <w:spacing w:before="0" w:beforeLines="0" w:beforeAutospacing="0" w:after="0" w:afterLines="0" w:afterAutospacing="0" w:line="440" w:lineRule="exact"/>
        <w:ind w:firstLine="480" w:firstLineChars="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shd w:val="clear" w:color="auto" w:fill="auto"/>
          <w:lang w:val="en-US" w:eastAsia="zh-CN" w:bidi="ar-SA"/>
        </w:rPr>
        <w:t>3.《浙江省综合</w:t>
      </w:r>
      <w:r>
        <w:rPr>
          <w:rFonts w:hint="eastAsia" w:ascii="Times New Roman" w:hAnsi="Times New Roman" w:eastAsia="仿宋_GB2312" w:cs="Times New Roman"/>
          <w:b w:val="0"/>
          <w:bCs w:val="0"/>
          <w:color w:val="auto"/>
          <w:sz w:val="24"/>
          <w:szCs w:val="24"/>
          <w:lang w:val="en-US" w:eastAsia="zh-CN"/>
        </w:rPr>
        <w:t>评标专家库评标专家年度履职考核标准（试行）》适时动态调整。</w:t>
      </w:r>
    </w:p>
    <w:p w14:paraId="28658596">
      <w:pPr>
        <w:spacing w:beforeLines="0" w:afterLines="0" w:line="579" w:lineRule="exact"/>
        <w:jc w:val="both"/>
        <w:rPr>
          <w:rFonts w:hint="default" w:ascii="Times New Roman" w:hAnsi="Times New Roman" w:eastAsia="仿宋_GB2312" w:cs="Times New Roman"/>
          <w:color w:val="auto"/>
          <w:sz w:val="24"/>
          <w:szCs w:val="24"/>
          <w:lang w:val="en-US" w:eastAsia="zh-CN"/>
        </w:rPr>
        <w:sectPr>
          <w:footerReference r:id="rId6" w:type="default"/>
          <w:pgSz w:w="16838" w:h="11905" w:orient="landscape"/>
          <w:pgMar w:top="1134" w:right="1134" w:bottom="1134" w:left="1134" w:header="851" w:footer="1020" w:gutter="0"/>
          <w:pgNumType w:fmt="decimal"/>
          <w:cols w:space="720" w:num="1"/>
          <w:rtlGutter w:val="0"/>
          <w:docGrid w:type="linesAndChars" w:linePitch="602" w:charSpace="-849"/>
        </w:sectPr>
      </w:pPr>
    </w:p>
    <w:p w14:paraId="4121180B">
      <w:pPr>
        <w:spacing w:beforeLines="0" w:afterLines="0" w:line="579"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w:t>
      </w:r>
      <w:r>
        <w:rPr>
          <w:rFonts w:hint="default" w:ascii="Times New Roman" w:hAnsi="Times New Roman" w:eastAsia="黑体" w:cs="Times New Roman"/>
          <w:color w:val="auto"/>
          <w:sz w:val="32"/>
          <w:szCs w:val="32"/>
          <w:lang w:val="en-US" w:eastAsia="zh-CN"/>
        </w:rPr>
        <w:t>5</w:t>
      </w:r>
    </w:p>
    <w:p w14:paraId="7AC660CA">
      <w:pPr>
        <w:spacing w:beforeLines="0" w:afterLines="0" w:line="579" w:lineRule="exact"/>
        <w:jc w:val="both"/>
        <w:rPr>
          <w:rFonts w:hint="default" w:ascii="Times New Roman" w:hAnsi="Times New Roman" w:eastAsia="方正黑体_GBK" w:cs="Times New Roman"/>
          <w:color w:val="auto"/>
          <w:sz w:val="32"/>
          <w:szCs w:val="32"/>
          <w:lang w:val="en-US" w:eastAsia="zh-CN"/>
        </w:rPr>
      </w:pPr>
    </w:p>
    <w:p w14:paraId="7427D137">
      <w:pPr>
        <w:keepNext w:val="0"/>
        <w:keepLines w:val="0"/>
        <w:pageBreakBefore w:val="0"/>
        <w:widowControl w:val="0"/>
        <w:kinsoku/>
        <w:wordWrap/>
        <w:overflowPunct/>
        <w:topLinePunct w:val="0"/>
        <w:autoSpaceDE/>
        <w:autoSpaceDN/>
        <w:bidi w:val="0"/>
        <w:adjustRightInd/>
        <w:snapToGrid/>
        <w:spacing w:beforeLines="0" w:afterLines="0" w:line="579" w:lineRule="exact"/>
        <w:ind w:firstLine="0" w:firstLineChars="0"/>
        <w:jc w:val="center"/>
        <w:textAlignment w:val="auto"/>
        <w:rPr>
          <w:rFonts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浙江省综合评标专家库</w:t>
      </w:r>
      <w:r>
        <w:rPr>
          <w:rFonts w:hint="default" w:ascii="Times New Roman" w:hAnsi="Times New Roman" w:eastAsia="方正小标宋简体" w:cs="Times New Roman"/>
          <w:color w:val="auto"/>
          <w:sz w:val="44"/>
          <w:szCs w:val="44"/>
          <w:lang w:val="en-US" w:eastAsia="zh-CN"/>
        </w:rPr>
        <w:t>评标</w:t>
      </w:r>
      <w:r>
        <w:rPr>
          <w:rFonts w:hint="default" w:ascii="Times New Roman" w:hAnsi="Times New Roman" w:eastAsia="方正小标宋简体" w:cs="Times New Roman"/>
          <w:color w:val="auto"/>
          <w:sz w:val="44"/>
          <w:szCs w:val="44"/>
        </w:rPr>
        <w:t>专家</w:t>
      </w:r>
    </w:p>
    <w:p w14:paraId="1E4E7B51">
      <w:pPr>
        <w:keepNext w:val="0"/>
        <w:keepLines w:val="0"/>
        <w:pageBreakBefore w:val="0"/>
        <w:widowControl w:val="0"/>
        <w:kinsoku/>
        <w:wordWrap/>
        <w:overflowPunct/>
        <w:topLinePunct w:val="0"/>
        <w:autoSpaceDE/>
        <w:autoSpaceDN/>
        <w:bidi w:val="0"/>
        <w:adjustRightInd/>
        <w:snapToGrid/>
        <w:spacing w:beforeLines="0" w:after="0" w:afterLines="0" w:line="579"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评标报酬参考标准</w:t>
      </w:r>
    </w:p>
    <w:p w14:paraId="73289285">
      <w:pPr>
        <w:keepNext w:val="0"/>
        <w:keepLines w:val="0"/>
        <w:pageBreakBefore w:val="0"/>
        <w:widowControl w:val="0"/>
        <w:kinsoku/>
        <w:wordWrap/>
        <w:overflowPunct/>
        <w:topLinePunct w:val="0"/>
        <w:autoSpaceDE/>
        <w:autoSpaceDN/>
        <w:bidi w:val="0"/>
        <w:adjustRightInd/>
        <w:snapToGrid/>
        <w:spacing w:beforeLines="0" w:after="0" w:afterLines="0" w:line="579" w:lineRule="exact"/>
        <w:ind w:firstLine="0" w:firstLineChars="0"/>
        <w:jc w:val="center"/>
        <w:textAlignment w:val="auto"/>
        <w:rPr>
          <w:rFonts w:hint="default" w:ascii="Times New Roman" w:hAnsi="Times New Roman" w:eastAsia="方正小标宋简体" w:cs="Times New Roman"/>
          <w:color w:val="auto"/>
          <w:sz w:val="44"/>
          <w:szCs w:val="44"/>
        </w:rPr>
      </w:pPr>
    </w:p>
    <w:p w14:paraId="60A0AE16">
      <w:pPr>
        <w:numPr>
          <w:ilvl w:val="0"/>
          <w:numId w:val="2"/>
        </w:numPr>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依法从省综合评标专家库抽取并参与全省行政区域内工程建设项目评标活动的专家评标</w:t>
      </w:r>
      <w:r>
        <w:rPr>
          <w:rFonts w:hint="default" w:ascii="Times New Roman" w:hAnsi="Times New Roman" w:eastAsia="仿宋_GB2312" w:cs="Times New Roman"/>
          <w:b w:val="0"/>
          <w:bCs w:val="0"/>
          <w:color w:val="auto"/>
          <w:sz w:val="32"/>
          <w:szCs w:val="32"/>
          <w:lang w:val="en-US" w:eastAsia="zh-CN"/>
        </w:rPr>
        <w:t>报酬</w:t>
      </w:r>
      <w:r>
        <w:rPr>
          <w:rFonts w:hint="default" w:ascii="Times New Roman" w:hAnsi="Times New Roman" w:eastAsia="仿宋_GB2312" w:cs="Times New Roman"/>
          <w:b w:val="0"/>
          <w:bCs w:val="0"/>
          <w:color w:val="auto"/>
          <w:sz w:val="32"/>
          <w:szCs w:val="32"/>
        </w:rPr>
        <w:t>可参考本标准。</w:t>
      </w:r>
    </w:p>
    <w:p w14:paraId="77BFCB3E">
      <w:pPr>
        <w:spacing w:beforeLines="0" w:afterLines="0" w:line="579" w:lineRule="exact"/>
        <w:ind w:firstLine="632" w:firstLineChars="200"/>
        <w:rPr>
          <w:rFonts w:hint="default" w:ascii="Times New Roman" w:hAnsi="Times New Roman" w:eastAsia="仿宋_GB2312" w:cs="Times New Roman"/>
          <w:b w:val="0"/>
          <w:bCs w:val="0"/>
          <w:strike/>
          <w:color w:val="auto"/>
          <w:sz w:val="32"/>
          <w:szCs w:val="32"/>
        </w:rPr>
      </w:pPr>
      <w:r>
        <w:rPr>
          <w:rFonts w:hint="default" w:ascii="Times New Roman" w:hAnsi="Times New Roman" w:eastAsia="仿宋_GB2312" w:cs="Times New Roman"/>
          <w:b w:val="0"/>
          <w:bCs w:val="0"/>
          <w:color w:val="auto"/>
          <w:sz w:val="32"/>
          <w:szCs w:val="32"/>
        </w:rPr>
        <w:t>二、评标</w:t>
      </w:r>
      <w:r>
        <w:rPr>
          <w:rFonts w:hint="default" w:ascii="Times New Roman" w:hAnsi="Times New Roman" w:eastAsia="仿宋_GB2312" w:cs="Times New Roman"/>
          <w:b w:val="0"/>
          <w:bCs w:val="0"/>
          <w:color w:val="auto"/>
          <w:sz w:val="32"/>
          <w:szCs w:val="32"/>
          <w:lang w:val="en-US" w:eastAsia="zh-CN"/>
        </w:rPr>
        <w:t>报酬</w:t>
      </w:r>
      <w:r>
        <w:rPr>
          <w:rFonts w:hint="eastAsia" w:ascii="Times New Roman" w:hAnsi="Times New Roman" w:eastAsia="仿宋_GB2312" w:cs="Times New Roman"/>
          <w:b w:val="0"/>
          <w:bCs w:val="0"/>
          <w:color w:val="auto"/>
          <w:sz w:val="32"/>
          <w:szCs w:val="32"/>
          <w:lang w:val="en-US" w:eastAsia="zh-CN"/>
        </w:rPr>
        <w:t>一般</w:t>
      </w:r>
      <w:r>
        <w:rPr>
          <w:rFonts w:hint="default" w:ascii="Times New Roman" w:hAnsi="Times New Roman" w:eastAsia="仿宋_GB2312" w:cs="Times New Roman"/>
          <w:b w:val="0"/>
          <w:bCs w:val="0"/>
          <w:color w:val="auto"/>
          <w:sz w:val="32"/>
          <w:szCs w:val="32"/>
        </w:rPr>
        <w:t>由评标劳务报酬、交通费两部分组成。其中，评标劳务报酬为税前收</w:t>
      </w:r>
      <w:r>
        <w:rPr>
          <w:rFonts w:hint="default" w:ascii="Times New Roman" w:hAnsi="Times New Roman" w:eastAsia="仿宋_GB2312" w:cs="Times New Roman"/>
          <w:b w:val="0"/>
          <w:bCs w:val="0"/>
          <w:strike w:val="0"/>
          <w:color w:val="auto"/>
          <w:sz w:val="32"/>
          <w:szCs w:val="32"/>
        </w:rPr>
        <w:t>入，评标专家应按照国家税收法律法规以及税务部门的制度办法申报纳税。</w:t>
      </w:r>
    </w:p>
    <w:p w14:paraId="5EBBFB99">
      <w:pPr>
        <w:spacing w:beforeLines="0" w:afterLines="0" w:line="579" w:lineRule="exact"/>
        <w:ind w:firstLine="632"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三、评标劳务报酬</w:t>
      </w:r>
      <w:r>
        <w:rPr>
          <w:rFonts w:hint="default" w:ascii="Times New Roman" w:hAnsi="Times New Roman" w:eastAsia="仿宋_GB2312" w:cs="Times New Roman"/>
          <w:b w:val="0"/>
          <w:bCs w:val="0"/>
          <w:color w:val="auto"/>
          <w:sz w:val="32"/>
          <w:szCs w:val="32"/>
          <w:lang w:eastAsia="zh-CN"/>
        </w:rPr>
        <w:t>采用评标时间计费制或包干制</w:t>
      </w:r>
      <w:r>
        <w:rPr>
          <w:rFonts w:hint="default" w:ascii="Times New Roman" w:hAnsi="Times New Roman" w:eastAsia="仿宋_GB2312" w:cs="Times New Roman"/>
          <w:b w:val="0"/>
          <w:bCs w:val="0"/>
          <w:color w:val="auto"/>
          <w:sz w:val="32"/>
          <w:szCs w:val="32"/>
        </w:rPr>
        <w:t>。评标</w:t>
      </w:r>
      <w:r>
        <w:rPr>
          <w:rFonts w:hint="default" w:ascii="Times New Roman" w:hAnsi="Times New Roman" w:eastAsia="仿宋_GB2312" w:cs="Times New Roman"/>
          <w:b w:val="0"/>
          <w:bCs w:val="0"/>
          <w:color w:val="auto"/>
          <w:sz w:val="32"/>
          <w:szCs w:val="32"/>
          <w:lang w:eastAsia="zh-CN"/>
        </w:rPr>
        <w:t>时间计费制</w:t>
      </w:r>
      <w:r>
        <w:rPr>
          <w:rFonts w:hint="default" w:ascii="Times New Roman" w:hAnsi="Times New Roman" w:eastAsia="仿宋_GB2312" w:cs="Times New Roman"/>
          <w:b w:val="0"/>
          <w:bCs w:val="0"/>
          <w:color w:val="auto"/>
          <w:sz w:val="32"/>
          <w:szCs w:val="32"/>
        </w:rPr>
        <w:t>按照评标时间的整数时数计算，超过整数时数0.5小时以内的</w:t>
      </w:r>
      <w:r>
        <w:rPr>
          <w:rFonts w:hint="default" w:ascii="Times New Roman" w:hAnsi="Times New Roman" w:eastAsia="仿宋_GB2312" w:cs="Times New Roman"/>
          <w:b w:val="0"/>
          <w:bCs w:val="0"/>
          <w:color w:val="auto"/>
          <w:sz w:val="32"/>
          <w:szCs w:val="32"/>
          <w:lang w:val="en-US" w:eastAsia="zh-CN"/>
        </w:rPr>
        <w:t>按0.5小时计算</w:t>
      </w:r>
      <w:r>
        <w:rPr>
          <w:rFonts w:hint="default" w:ascii="Times New Roman" w:hAnsi="Times New Roman" w:eastAsia="仿宋_GB2312" w:cs="Times New Roman"/>
          <w:b w:val="0"/>
          <w:bCs w:val="0"/>
          <w:color w:val="auto"/>
          <w:sz w:val="32"/>
          <w:szCs w:val="32"/>
        </w:rPr>
        <w:t>，超过0.5小时，不足1小时按1小时计算。</w:t>
      </w:r>
      <w:r>
        <w:rPr>
          <w:rFonts w:hint="default" w:ascii="Times New Roman" w:hAnsi="Times New Roman" w:eastAsia="仿宋_GB2312" w:cs="Times New Roman"/>
          <w:b w:val="0"/>
          <w:bCs w:val="0"/>
          <w:color w:val="auto"/>
          <w:sz w:val="32"/>
          <w:szCs w:val="32"/>
          <w:lang w:eastAsia="zh-CN"/>
        </w:rPr>
        <w:t>项目能预计评标时间的可采用评标劳务报酬包干制。</w:t>
      </w:r>
    </w:p>
    <w:p w14:paraId="3B50EEE4">
      <w:pPr>
        <w:snapToGrid w:val="0"/>
        <w:spacing w:beforeLines="0" w:afterLines="0" w:line="579" w:lineRule="exact"/>
        <w:ind w:firstLine="632" w:firstLineChars="200"/>
        <w:rPr>
          <w:rFonts w:hint="default" w:ascii="Times New Roman" w:hAnsi="Times New Roman" w:eastAsia="仿宋_GB2312" w:cs="Times New Roman"/>
          <w:b w:val="0"/>
          <w:bCs w:val="0"/>
          <w:strike/>
          <w:color w:val="auto"/>
          <w:sz w:val="32"/>
          <w:szCs w:val="32"/>
        </w:rPr>
      </w:pPr>
      <w:r>
        <w:rPr>
          <w:rFonts w:hint="default" w:ascii="Times New Roman" w:hAnsi="Times New Roman" w:eastAsia="仿宋_GB2312" w:cs="Times New Roman"/>
          <w:b w:val="0"/>
          <w:bCs w:val="0"/>
          <w:color w:val="auto"/>
          <w:sz w:val="32"/>
          <w:szCs w:val="32"/>
        </w:rPr>
        <w:t>评标时间从评标通知规定的评标开始时间起算（迟到</w:t>
      </w:r>
      <w:r>
        <w:rPr>
          <w:rFonts w:hint="default" w:ascii="Times New Roman" w:hAnsi="Times New Roman" w:eastAsia="仿宋_GB2312" w:cs="Times New Roman"/>
          <w:b w:val="0"/>
          <w:bCs w:val="0"/>
          <w:color w:val="auto"/>
          <w:sz w:val="32"/>
          <w:szCs w:val="32"/>
          <w:lang w:eastAsia="zh-CN"/>
        </w:rPr>
        <w:t>、补抽</w:t>
      </w:r>
      <w:r>
        <w:rPr>
          <w:rFonts w:hint="default" w:ascii="Times New Roman" w:hAnsi="Times New Roman" w:eastAsia="仿宋_GB2312" w:cs="Times New Roman"/>
          <w:b w:val="0"/>
          <w:bCs w:val="0"/>
          <w:color w:val="auto"/>
          <w:sz w:val="32"/>
          <w:szCs w:val="32"/>
        </w:rPr>
        <w:t>的专家按照该专家签到时间起算），到提交评标报告结束。</w:t>
      </w:r>
    </w:p>
    <w:p w14:paraId="6B7DD816">
      <w:pPr>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1.评标时间不足3小时的，按3小时计算，评标劳务报酬为200元/小时；</w:t>
      </w:r>
    </w:p>
    <w:p w14:paraId="75C6CED3">
      <w:pPr>
        <w:snapToGrid w:val="0"/>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2.评标时间超过3小时且总评标时间8小时以内的，超过3小时部分的评标劳务报酬为150元/小时；</w:t>
      </w:r>
    </w:p>
    <w:p w14:paraId="31BC5184">
      <w:pPr>
        <w:snapToGrid w:val="0"/>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3.评标时间超过8小时且总评标时间12小时以内的，超过8小时部分的评标劳务报酬为100元/小时。</w:t>
      </w:r>
    </w:p>
    <w:p w14:paraId="72F718B2">
      <w:pPr>
        <w:snapToGrid w:val="0"/>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4.评标时间超过12小时</w:t>
      </w:r>
      <w:r>
        <w:rPr>
          <w:rFonts w:hint="default" w:ascii="Times New Roman" w:hAnsi="Times New Roman" w:eastAsia="仿宋_GB2312" w:cs="Times New Roman"/>
          <w:b w:val="0"/>
          <w:bCs w:val="0"/>
          <w:color w:val="auto"/>
          <w:sz w:val="32"/>
          <w:szCs w:val="32"/>
          <w:lang w:val="en-US" w:eastAsia="zh-CN"/>
        </w:rPr>
        <w:t>或超过22点</w:t>
      </w:r>
      <w:r>
        <w:rPr>
          <w:rFonts w:hint="default" w:ascii="Times New Roman" w:hAnsi="Times New Roman" w:eastAsia="仿宋_GB2312" w:cs="Times New Roman"/>
          <w:b w:val="0"/>
          <w:bCs w:val="0"/>
          <w:color w:val="auto"/>
          <w:sz w:val="32"/>
          <w:szCs w:val="32"/>
        </w:rPr>
        <w:t>的，招标人或代理机构应合理安排</w:t>
      </w:r>
      <w:r>
        <w:rPr>
          <w:rFonts w:hint="eastAsia" w:ascii="Times New Roman" w:hAnsi="Times New Roman" w:eastAsia="仿宋_GB2312" w:cs="Times New Roman"/>
          <w:b w:val="0"/>
          <w:bCs w:val="0"/>
          <w:color w:val="auto"/>
          <w:sz w:val="32"/>
          <w:szCs w:val="32"/>
          <w:lang w:val="en-US" w:eastAsia="zh-CN"/>
        </w:rPr>
        <w:t>评标</w:t>
      </w:r>
      <w:r>
        <w:rPr>
          <w:rFonts w:hint="default" w:ascii="Times New Roman" w:hAnsi="Times New Roman" w:eastAsia="仿宋_GB2312" w:cs="Times New Roman"/>
          <w:b w:val="0"/>
          <w:bCs w:val="0"/>
          <w:color w:val="auto"/>
          <w:sz w:val="32"/>
          <w:szCs w:val="32"/>
        </w:rPr>
        <w:t>专家休息，组织隔夜评标</w:t>
      </w:r>
      <w:r>
        <w:rPr>
          <w:rFonts w:hint="default" w:ascii="Times New Roman" w:hAnsi="Times New Roman" w:eastAsia="仿宋_GB2312" w:cs="Times New Roman"/>
          <w:b w:val="0"/>
          <w:bCs w:val="0"/>
          <w:color w:val="auto"/>
          <w:sz w:val="32"/>
          <w:szCs w:val="32"/>
          <w:lang w:eastAsia="zh-CN"/>
        </w:rPr>
        <w:t>并</w:t>
      </w:r>
      <w:r>
        <w:rPr>
          <w:rFonts w:hint="default" w:ascii="Times New Roman" w:hAnsi="Times New Roman" w:eastAsia="仿宋_GB2312" w:cs="Times New Roman"/>
          <w:b w:val="0"/>
          <w:bCs w:val="0"/>
          <w:color w:val="auto"/>
          <w:sz w:val="32"/>
          <w:szCs w:val="32"/>
        </w:rPr>
        <w:t>做好服务保障</w:t>
      </w:r>
      <w:r>
        <w:rPr>
          <w:rFonts w:hint="eastAsia" w:ascii="Times New Roman" w:hAnsi="Times New Roman" w:eastAsia="仿宋_GB2312" w:cs="Times New Roman"/>
          <w:b w:val="0"/>
          <w:bCs w:val="0"/>
          <w:color w:val="auto"/>
          <w:sz w:val="32"/>
          <w:szCs w:val="32"/>
          <w:lang w:val="en-US" w:eastAsia="zh-CN"/>
        </w:rPr>
        <w:t>和保密工作，</w:t>
      </w:r>
      <w:r>
        <w:rPr>
          <w:rFonts w:hint="default" w:ascii="Times New Roman" w:hAnsi="Times New Roman" w:eastAsia="仿宋_GB2312" w:cs="Times New Roman"/>
          <w:b w:val="0"/>
          <w:bCs w:val="0"/>
          <w:strike w:val="0"/>
          <w:color w:val="auto"/>
          <w:sz w:val="32"/>
          <w:szCs w:val="32"/>
        </w:rPr>
        <w:t>公共资源交易</w:t>
      </w:r>
      <w:r>
        <w:rPr>
          <w:rFonts w:hint="default" w:ascii="Times New Roman" w:hAnsi="Times New Roman" w:eastAsia="仿宋_GB2312" w:cs="Times New Roman"/>
          <w:b w:val="0"/>
          <w:bCs w:val="0"/>
          <w:strike w:val="0"/>
          <w:color w:val="auto"/>
          <w:sz w:val="32"/>
          <w:szCs w:val="32"/>
          <w:lang w:eastAsia="zh-CN"/>
        </w:rPr>
        <w:t>中心做好协助工作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超过12小时部分的评标劳务报酬为150元/小时</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休息时间不计算为评标时间。</w:t>
      </w:r>
    </w:p>
    <w:p w14:paraId="471314C5">
      <w:pPr>
        <w:snapToGrid w:val="0"/>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5</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评标</w:t>
      </w:r>
      <w:r>
        <w:rPr>
          <w:rFonts w:hint="default" w:ascii="Times New Roman" w:hAnsi="Times New Roman" w:eastAsia="仿宋_GB2312" w:cs="Times New Roman"/>
          <w:b w:val="0"/>
          <w:bCs w:val="0"/>
          <w:color w:val="auto"/>
          <w:sz w:val="32"/>
          <w:szCs w:val="32"/>
        </w:rPr>
        <w:t>专家到达评标现场后，因存在法定回避情形而需回避的，若该回避情形非因专家本人未及时、准确</w:t>
      </w:r>
      <w:r>
        <w:rPr>
          <w:rFonts w:hint="eastAsia" w:ascii="Times New Roman" w:hAnsi="Times New Roman" w:eastAsia="仿宋_GB2312" w:cs="Times New Roman"/>
          <w:b w:val="0"/>
          <w:bCs w:val="0"/>
          <w:color w:val="auto"/>
          <w:sz w:val="32"/>
          <w:szCs w:val="32"/>
          <w:lang w:val="en-US" w:eastAsia="zh-CN"/>
        </w:rPr>
        <w:t>维</w:t>
      </w:r>
      <w:r>
        <w:rPr>
          <w:rFonts w:hint="default" w:ascii="Times New Roman" w:hAnsi="Times New Roman" w:eastAsia="仿宋_GB2312" w:cs="Times New Roman"/>
          <w:b w:val="0"/>
          <w:bCs w:val="0"/>
          <w:color w:val="auto"/>
          <w:sz w:val="32"/>
          <w:szCs w:val="32"/>
        </w:rPr>
        <w:t>护个人信息所致，评标劳务报酬按每人300元发放。因</w:t>
      </w:r>
      <w:r>
        <w:rPr>
          <w:rFonts w:hint="eastAsia" w:ascii="Times New Roman" w:hAnsi="Times New Roman" w:eastAsia="仿宋_GB2312" w:cs="Times New Roman"/>
          <w:b w:val="0"/>
          <w:bCs w:val="0"/>
          <w:color w:val="auto"/>
          <w:sz w:val="32"/>
          <w:szCs w:val="32"/>
          <w:lang w:val="en-US" w:eastAsia="zh-CN"/>
        </w:rPr>
        <w:t>评标</w:t>
      </w:r>
      <w:r>
        <w:rPr>
          <w:rFonts w:hint="default" w:ascii="Times New Roman" w:hAnsi="Times New Roman" w:eastAsia="仿宋_GB2312" w:cs="Times New Roman"/>
          <w:b w:val="0"/>
          <w:bCs w:val="0"/>
          <w:color w:val="auto"/>
          <w:sz w:val="32"/>
          <w:szCs w:val="32"/>
        </w:rPr>
        <w:t>专家未及时、准确维护个人信息导致需要回避的，不予发放任何费用。</w:t>
      </w:r>
    </w:p>
    <w:p w14:paraId="466A6F71">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四、交通费。招标人应向评标专家凭据报销交通费，或支付包干交通费</w:t>
      </w:r>
      <w:r>
        <w:rPr>
          <w:rFonts w:hint="default" w:ascii="Times New Roman" w:hAnsi="Times New Roman" w:eastAsia="仿宋_GB2312" w:cs="Times New Roman"/>
          <w:b w:val="0"/>
          <w:bCs w:val="0"/>
          <w:color w:val="auto"/>
          <w:sz w:val="32"/>
          <w:szCs w:val="32"/>
          <w:lang w:eastAsia="zh-CN"/>
        </w:rPr>
        <w:t>，专家</w:t>
      </w:r>
      <w:r>
        <w:rPr>
          <w:rFonts w:hint="eastAsia" w:ascii="Times New Roman" w:hAnsi="Times New Roman" w:eastAsia="仿宋_GB2312" w:cs="Times New Roman"/>
          <w:b w:val="0"/>
          <w:bCs w:val="0"/>
          <w:color w:val="auto"/>
          <w:sz w:val="32"/>
          <w:szCs w:val="32"/>
          <w:lang w:val="en-US" w:eastAsia="zh-CN"/>
        </w:rPr>
        <w:t>往返</w:t>
      </w:r>
      <w:r>
        <w:rPr>
          <w:rFonts w:hint="default" w:ascii="Times New Roman" w:hAnsi="Times New Roman" w:eastAsia="仿宋_GB2312" w:cs="Times New Roman"/>
          <w:b w:val="0"/>
          <w:bCs w:val="0"/>
          <w:color w:val="auto"/>
          <w:sz w:val="32"/>
          <w:szCs w:val="32"/>
          <w:lang w:eastAsia="zh-CN"/>
        </w:rPr>
        <w:t>地原则上以</w:t>
      </w:r>
      <w:r>
        <w:rPr>
          <w:rFonts w:hint="eastAsia" w:ascii="Times New Roman" w:hAnsi="Times New Roman" w:eastAsia="仿宋_GB2312" w:cs="Times New Roman"/>
          <w:b w:val="0"/>
          <w:bCs w:val="0"/>
          <w:color w:val="auto"/>
          <w:sz w:val="32"/>
          <w:szCs w:val="32"/>
          <w:lang w:val="en-US" w:eastAsia="zh-CN"/>
        </w:rPr>
        <w:t>专家在省</w:t>
      </w:r>
      <w:r>
        <w:rPr>
          <w:rFonts w:hint="default" w:ascii="Times New Roman" w:hAnsi="Times New Roman" w:eastAsia="仿宋_GB2312" w:cs="Times New Roman"/>
          <w:b w:val="0"/>
          <w:bCs w:val="0"/>
          <w:color w:val="auto"/>
          <w:sz w:val="32"/>
          <w:szCs w:val="32"/>
          <w:lang w:eastAsia="zh-CN"/>
        </w:rPr>
        <w:t>专家库系统</w:t>
      </w:r>
      <w:r>
        <w:rPr>
          <w:rFonts w:hint="eastAsia" w:ascii="Times New Roman" w:hAnsi="Times New Roman" w:eastAsia="仿宋_GB2312" w:cs="Times New Roman"/>
          <w:b w:val="0"/>
          <w:bCs w:val="0"/>
          <w:color w:val="auto"/>
          <w:sz w:val="32"/>
          <w:szCs w:val="32"/>
          <w:lang w:val="en-US" w:eastAsia="zh-CN"/>
        </w:rPr>
        <w:t>内填报的</w:t>
      </w:r>
      <w:r>
        <w:rPr>
          <w:rFonts w:hint="default" w:ascii="Times New Roman" w:hAnsi="Times New Roman" w:eastAsia="仿宋_GB2312" w:cs="Times New Roman"/>
          <w:b w:val="0"/>
          <w:bCs w:val="0"/>
          <w:color w:val="auto"/>
          <w:sz w:val="32"/>
          <w:szCs w:val="32"/>
          <w:lang w:eastAsia="zh-CN"/>
        </w:rPr>
        <w:t>所在地为准</w:t>
      </w:r>
      <w:r>
        <w:rPr>
          <w:rFonts w:hint="default" w:ascii="Times New Roman" w:hAnsi="Times New Roman" w:eastAsia="仿宋_GB2312" w:cs="Times New Roman"/>
          <w:b w:val="0"/>
          <w:bCs w:val="0"/>
          <w:color w:val="auto"/>
          <w:sz w:val="32"/>
          <w:szCs w:val="32"/>
        </w:rPr>
        <w:t>。</w:t>
      </w:r>
    </w:p>
    <w:p w14:paraId="15139520">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1.公共交通方式：凭当次有效公共交通（包括长途汽车、火车硬座、高铁/动车/城轨二等座、飞机经济舱等）报销凭证实报实销，需要票据的，评标专家应在回程后7日内将票据寄至招标人或其委托的代理</w:t>
      </w:r>
      <w:r>
        <w:rPr>
          <w:rFonts w:hint="eastAsia" w:ascii="Times New Roman" w:hAnsi="Times New Roman" w:eastAsia="仿宋_GB2312" w:cs="Times New Roman"/>
          <w:b w:val="0"/>
          <w:bCs w:val="0"/>
          <w:color w:val="auto"/>
          <w:sz w:val="32"/>
          <w:szCs w:val="32"/>
          <w:lang w:val="en-US" w:eastAsia="zh-CN"/>
        </w:rPr>
        <w:t>机构</w:t>
      </w:r>
      <w:r>
        <w:rPr>
          <w:rFonts w:hint="default" w:ascii="Times New Roman" w:hAnsi="Times New Roman" w:eastAsia="仿宋_GB2312" w:cs="Times New Roman"/>
          <w:b w:val="0"/>
          <w:bCs w:val="0"/>
          <w:color w:val="auto"/>
          <w:sz w:val="32"/>
          <w:szCs w:val="32"/>
        </w:rPr>
        <w:t>。</w:t>
      </w:r>
    </w:p>
    <w:p w14:paraId="2E071982">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往返</w:t>
      </w:r>
      <w:r>
        <w:rPr>
          <w:rFonts w:hint="default" w:ascii="Times New Roman" w:hAnsi="Times New Roman" w:eastAsia="仿宋_GB2312" w:cs="Times New Roman"/>
          <w:b w:val="0"/>
          <w:bCs w:val="0"/>
          <w:color w:val="auto"/>
          <w:sz w:val="32"/>
          <w:szCs w:val="32"/>
        </w:rPr>
        <w:t>公交地铁出租车等公杂费按80元/人标准补助。</w:t>
      </w:r>
    </w:p>
    <w:p w14:paraId="6D567F2C">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2.自驾包干方式。自驾车或者不能提供有效票据的，根据专家</w:t>
      </w:r>
      <w:r>
        <w:rPr>
          <w:rFonts w:hint="eastAsia" w:ascii="Times New Roman" w:hAnsi="Times New Roman" w:eastAsia="仿宋_GB2312" w:cs="Times New Roman"/>
          <w:b w:val="0"/>
          <w:bCs w:val="0"/>
          <w:color w:val="auto"/>
          <w:sz w:val="32"/>
          <w:szCs w:val="32"/>
          <w:lang w:val="en-US" w:eastAsia="zh-CN"/>
        </w:rPr>
        <w:t>在省</w:t>
      </w:r>
      <w:r>
        <w:rPr>
          <w:rFonts w:hint="default" w:ascii="Times New Roman" w:hAnsi="Times New Roman" w:eastAsia="仿宋_GB2312" w:cs="Times New Roman"/>
          <w:b w:val="0"/>
          <w:bCs w:val="0"/>
          <w:color w:val="auto"/>
          <w:sz w:val="32"/>
          <w:szCs w:val="32"/>
          <w:lang w:eastAsia="zh-CN"/>
        </w:rPr>
        <w:t>专家库系统</w:t>
      </w:r>
      <w:r>
        <w:rPr>
          <w:rFonts w:hint="eastAsia" w:ascii="Times New Roman" w:hAnsi="Times New Roman" w:eastAsia="仿宋_GB2312" w:cs="Times New Roman"/>
          <w:b w:val="0"/>
          <w:bCs w:val="0"/>
          <w:color w:val="auto"/>
          <w:sz w:val="32"/>
          <w:szCs w:val="32"/>
          <w:lang w:val="en-US" w:eastAsia="zh-CN"/>
        </w:rPr>
        <w:t>内填报的</w:t>
      </w:r>
      <w:r>
        <w:rPr>
          <w:rFonts w:hint="default" w:ascii="Times New Roman" w:hAnsi="Times New Roman" w:eastAsia="仿宋_GB2312" w:cs="Times New Roman"/>
          <w:b w:val="0"/>
          <w:bCs w:val="0"/>
          <w:color w:val="auto"/>
          <w:sz w:val="32"/>
          <w:szCs w:val="32"/>
        </w:rPr>
        <w:t>所在地，按以下标准包干发放，不再支付燃料、路桥、停车等其他交通费：</w:t>
      </w:r>
    </w:p>
    <w:p w14:paraId="49D1019E">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评标所在地与评标专家为同一设区市的，每人按150元标准执行；</w:t>
      </w:r>
    </w:p>
    <w:p w14:paraId="56324683">
      <w:pPr>
        <w:spacing w:beforeLines="0" w:afterLines="0" w:line="550"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评标所在地与评标专家跨设区市的，每人按300元标准执行；</w:t>
      </w:r>
    </w:p>
    <w:p w14:paraId="59FA5587">
      <w:pPr>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 xml:space="preserve">采用远程异地评标方式的，每人按150元标准执行。 </w:t>
      </w:r>
    </w:p>
    <w:p w14:paraId="64A42F74">
      <w:pPr>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五、住宿安排。除隔夜评标外，评标专家跨设区市参与评标，需提前一天到达评标所在地的</w:t>
      </w:r>
      <w:r>
        <w:rPr>
          <w:rFonts w:hint="default" w:ascii="Times New Roman" w:hAnsi="Times New Roman" w:eastAsia="仿宋_GB2312" w:cs="Times New Roman"/>
          <w:b w:val="0"/>
          <w:bCs w:val="0"/>
          <w:color w:val="auto"/>
          <w:sz w:val="32"/>
          <w:szCs w:val="32"/>
          <w:lang w:val="en-US" w:eastAsia="zh-CN"/>
        </w:rPr>
        <w:t>以及评标结束后公共交通无法返回的</w:t>
      </w:r>
      <w:r>
        <w:rPr>
          <w:rFonts w:hint="default" w:ascii="Times New Roman" w:hAnsi="Times New Roman" w:eastAsia="仿宋_GB2312" w:cs="Times New Roman"/>
          <w:b w:val="0"/>
          <w:bCs w:val="0"/>
          <w:color w:val="auto"/>
          <w:sz w:val="32"/>
          <w:szCs w:val="32"/>
        </w:rPr>
        <w:t>，住宿由</w:t>
      </w:r>
      <w:r>
        <w:rPr>
          <w:rFonts w:hint="eastAsia" w:ascii="Times New Roman" w:hAnsi="Times New Roman" w:eastAsia="仿宋_GB2312" w:cs="Times New Roman"/>
          <w:b w:val="0"/>
          <w:bCs w:val="0"/>
          <w:color w:val="auto"/>
          <w:sz w:val="32"/>
          <w:szCs w:val="32"/>
          <w:lang w:val="en-US" w:eastAsia="zh-CN"/>
        </w:rPr>
        <w:t>评标</w:t>
      </w:r>
      <w:r>
        <w:rPr>
          <w:rFonts w:hint="default" w:ascii="Times New Roman" w:hAnsi="Times New Roman" w:eastAsia="仿宋_GB2312" w:cs="Times New Roman"/>
          <w:b w:val="0"/>
          <w:bCs w:val="0"/>
          <w:color w:val="auto"/>
          <w:sz w:val="32"/>
          <w:szCs w:val="32"/>
        </w:rPr>
        <w:t>专家自行安排，招标人参照浙江省财政厅规定的差旅费标准凭据报销。</w:t>
      </w:r>
    </w:p>
    <w:p w14:paraId="0E5A5A47">
      <w:pPr>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六、同一项目因原评标委员会评审错误导致重新评标的，原则上不</w:t>
      </w:r>
      <w:r>
        <w:rPr>
          <w:rFonts w:hint="default" w:ascii="Times New Roman" w:hAnsi="Times New Roman" w:eastAsia="仿宋_GB2312" w:cs="Times New Roman"/>
          <w:b w:val="0"/>
          <w:bCs w:val="0"/>
          <w:strike w:val="0"/>
          <w:color w:val="auto"/>
          <w:sz w:val="32"/>
          <w:szCs w:val="32"/>
        </w:rPr>
        <w:t>再给付评标劳务报酬</w:t>
      </w:r>
      <w:r>
        <w:rPr>
          <w:rFonts w:hint="eastAsia" w:ascii="Times New Roman" w:hAnsi="Times New Roman" w:eastAsia="仿宋_GB2312" w:cs="Times New Roman"/>
          <w:b w:val="0"/>
          <w:bCs w:val="0"/>
          <w:strike w:val="0"/>
          <w:color w:val="auto"/>
          <w:sz w:val="32"/>
          <w:szCs w:val="32"/>
          <w:lang w:eastAsia="zh-CN"/>
        </w:rPr>
        <w:t>，</w:t>
      </w:r>
      <w:r>
        <w:rPr>
          <w:rFonts w:hint="default" w:ascii="Times New Roman" w:hAnsi="Times New Roman" w:eastAsia="仿宋_GB2312" w:cs="Times New Roman"/>
          <w:strike w:val="0"/>
          <w:color w:val="auto"/>
          <w:sz w:val="32"/>
          <w:szCs w:val="32"/>
          <w:lang w:val="en-US" w:eastAsia="zh-CN"/>
        </w:rPr>
        <w:t>适当补助差旅费</w:t>
      </w:r>
      <w:r>
        <w:rPr>
          <w:rFonts w:hint="default" w:ascii="Times New Roman" w:hAnsi="Times New Roman" w:eastAsia="仿宋_GB2312" w:cs="Times New Roman"/>
          <w:b w:val="0"/>
          <w:bCs w:val="0"/>
          <w:strike w:val="0"/>
          <w:color w:val="auto"/>
          <w:sz w:val="32"/>
          <w:szCs w:val="32"/>
        </w:rPr>
        <w:t>；</w:t>
      </w:r>
      <w:r>
        <w:rPr>
          <w:rFonts w:hint="default" w:ascii="Times New Roman" w:hAnsi="Times New Roman" w:eastAsia="仿宋_GB2312" w:cs="Times New Roman"/>
          <w:b w:val="0"/>
          <w:bCs w:val="0"/>
          <w:color w:val="auto"/>
          <w:sz w:val="32"/>
          <w:szCs w:val="32"/>
        </w:rPr>
        <w:t>非原评标委员会导致项目重新评标的，应按标准给付评标</w:t>
      </w:r>
      <w:r>
        <w:rPr>
          <w:rFonts w:hint="default" w:ascii="Times New Roman" w:hAnsi="Times New Roman" w:eastAsia="仿宋_GB2312" w:cs="Times New Roman"/>
          <w:b w:val="0"/>
          <w:bCs w:val="0"/>
          <w:color w:val="auto"/>
          <w:sz w:val="32"/>
          <w:szCs w:val="32"/>
          <w:lang w:val="en-US" w:eastAsia="zh-CN"/>
        </w:rPr>
        <w:t>报酬</w:t>
      </w:r>
      <w:r>
        <w:rPr>
          <w:rFonts w:hint="default" w:ascii="Times New Roman" w:hAnsi="Times New Roman" w:eastAsia="仿宋_GB2312" w:cs="Times New Roman"/>
          <w:b w:val="0"/>
          <w:bCs w:val="0"/>
          <w:color w:val="auto"/>
          <w:sz w:val="32"/>
          <w:szCs w:val="32"/>
        </w:rPr>
        <w:t>。</w:t>
      </w:r>
    </w:p>
    <w:p w14:paraId="55CD1C85">
      <w:pPr>
        <w:tabs>
          <w:tab w:val="left" w:pos="1591"/>
        </w:tabs>
        <w:spacing w:beforeLines="0" w:afterLines="0" w:line="579" w:lineRule="exact"/>
        <w:ind w:firstLine="632"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七、本标准可参照社会物价水平适时调整。</w:t>
      </w:r>
    </w:p>
    <w:p w14:paraId="3AEDEE81">
      <w:pPr>
        <w:spacing w:beforeLines="0" w:afterLines="0" w:line="579" w:lineRule="exact"/>
        <w:jc w:val="both"/>
        <w:rPr>
          <w:rFonts w:hint="default" w:ascii="Times New Roman" w:hAnsi="Times New Roman" w:eastAsia="仿宋_GB2312" w:cs="Times New Roman"/>
          <w:b w:val="0"/>
          <w:bCs w:val="0"/>
          <w:color w:val="auto"/>
          <w:kern w:val="0"/>
          <w:sz w:val="32"/>
          <w:szCs w:val="32"/>
          <w:shd w:val="clear" w:color="auto" w:fill="FFFFFF"/>
          <w:lang w:val="en-US" w:eastAsia="zh-CN" w:bidi="ar-SA"/>
        </w:rPr>
      </w:pPr>
    </w:p>
    <w:p w14:paraId="4A9409F8">
      <w:pPr>
        <w:spacing w:beforeLines="0" w:afterLines="0" w:line="579" w:lineRule="exact"/>
        <w:ind w:firstLine="0" w:firstLineChars="0"/>
        <w:jc w:val="both"/>
        <w:rPr>
          <w:rFonts w:ascii="Times New Roman" w:hAnsi="Times New Roman" w:eastAsia="方正小标宋简体" w:cs="Times New Roman"/>
          <w:color w:val="auto"/>
          <w:sz w:val="32"/>
          <w:szCs w:val="32"/>
        </w:rPr>
      </w:pPr>
    </w:p>
    <w:p w14:paraId="79DEDAB8">
      <w:pPr>
        <w:spacing w:beforeLines="0" w:afterLines="0" w:line="579" w:lineRule="exact"/>
        <w:rPr>
          <w:rFonts w:hint="default" w:ascii="Times New Roman" w:hAnsi="Times New Roman" w:cs="Times New Roman"/>
          <w:color w:val="auto"/>
          <w:szCs w:val="32"/>
        </w:rPr>
      </w:pPr>
    </w:p>
    <w:p w14:paraId="3A7F749D">
      <w:pPr>
        <w:spacing w:beforeLines="0" w:afterLines="0" w:line="579" w:lineRule="exact"/>
        <w:rPr>
          <w:rFonts w:ascii="Times New Roman" w:hAnsi="Times New Roman" w:cs="Times New Roman"/>
        </w:rPr>
      </w:pPr>
    </w:p>
    <w:p w14:paraId="58B33E28">
      <w:pPr>
        <w:spacing w:beforeLines="0" w:afterLines="0" w:line="579" w:lineRule="exact"/>
        <w:rPr>
          <w:rFonts w:ascii="Times New Roman" w:hAnsi="Times New Roman" w:cs="Times New Roman"/>
        </w:rPr>
      </w:pPr>
    </w:p>
    <w:p w14:paraId="7D4B03DD">
      <w:pPr>
        <w:spacing w:beforeLines="0" w:afterLines="0" w:line="579" w:lineRule="exact"/>
        <w:rPr>
          <w:rFonts w:hint="default" w:ascii="Times New Roman" w:hAnsi="Times New Roman" w:cs="Times New Roman"/>
          <w:color w:val="auto"/>
        </w:rPr>
      </w:pPr>
    </w:p>
    <w:p w14:paraId="4825AFAC">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both"/>
        <w:textAlignment w:val="auto"/>
        <w:outlineLvl w:val="9"/>
        <w:rPr>
          <w:rFonts w:hint="default" w:ascii="Times New Roman" w:hAnsi="Times New Roman" w:cs="Times New Roman"/>
          <w:color w:val="auto"/>
          <w:spacing w:val="0"/>
          <w:kern w:val="2"/>
        </w:rPr>
      </w:pPr>
    </w:p>
    <w:p w14:paraId="65F571AC">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cs="Times New Roman"/>
          <w:color w:val="auto"/>
          <w:spacing w:val="0"/>
          <w:kern w:val="2"/>
        </w:rPr>
      </w:pPr>
    </w:p>
    <w:p w14:paraId="664CA298">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cs="Times New Roman"/>
          <w:color w:val="auto"/>
          <w:spacing w:val="0"/>
          <w:kern w:val="2"/>
        </w:rPr>
      </w:pPr>
    </w:p>
    <w:p w14:paraId="702E0D32">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cs="Times New Roman"/>
          <w:color w:val="auto"/>
          <w:spacing w:val="0"/>
          <w:kern w:val="2"/>
        </w:rPr>
      </w:pPr>
    </w:p>
    <w:p w14:paraId="57F8636B">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cs="Times New Roman"/>
          <w:color w:val="auto"/>
          <w:spacing w:val="0"/>
          <w:kern w:val="2"/>
        </w:rPr>
      </w:pPr>
    </w:p>
    <w:p w14:paraId="46E2455E">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cs="Times New Roman"/>
          <w:color w:val="auto"/>
          <w:spacing w:val="0"/>
          <w:kern w:val="2"/>
        </w:rPr>
      </w:pPr>
    </w:p>
    <w:tbl>
      <w:tblPr>
        <w:tblStyle w:val="5"/>
        <w:tblpPr w:leftFromText="181" w:rightFromText="181" w:horzAnchor="page" w:tblpX="1588" w:tblpYSpec="bottom"/>
        <w:tblOverlap w:val="never"/>
        <w:tblW w:w="0" w:type="auto"/>
        <w:tblInd w:w="108"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651"/>
        <w:gridCol w:w="4193"/>
      </w:tblGrid>
      <w:tr w14:paraId="322EF788">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trPr>
        <w:tc>
          <w:tcPr>
            <w:tcW w:w="4651" w:type="dxa"/>
            <w:tcBorders>
              <w:top w:val="single" w:color="auto" w:sz="6" w:space="0"/>
              <w:bottom w:val="single" w:color="auto" w:sz="8" w:space="0"/>
            </w:tcBorders>
            <w:noWrap w:val="0"/>
            <w:vAlign w:val="center"/>
          </w:tcPr>
          <w:p w14:paraId="651C2F71">
            <w:pPr>
              <w:keepNext w:val="0"/>
              <w:keepLines w:val="0"/>
              <w:pageBreakBefore w:val="0"/>
              <w:widowControl w:val="0"/>
              <w:kinsoku/>
              <w:overflowPunct/>
              <w:topLinePunct w:val="0"/>
              <w:autoSpaceDE/>
              <w:autoSpaceDN/>
              <w:bidi w:val="0"/>
              <w:adjustRightInd/>
              <w:snapToGrid/>
              <w:spacing w:beforeLines="0" w:afterLines="0" w:line="579" w:lineRule="exact"/>
              <w:ind w:left="0" w:leftChars="0" w:right="0" w:rightChars="0" w:firstLine="171" w:firstLineChars="62"/>
              <w:jc w:val="left"/>
              <w:textAlignment w:val="auto"/>
              <w:outlineLvl w:val="9"/>
              <w:rPr>
                <w:rFonts w:hint="default" w:ascii="Times New Roman" w:hAnsi="Times New Roman" w:eastAsia="仿宋_GB2312" w:cs="Times New Roman"/>
                <w:color w:val="auto"/>
                <w:spacing w:val="0"/>
                <w:kern w:val="2"/>
                <w:sz w:val="28"/>
                <w:szCs w:val="28"/>
                <w:lang w:val="en-US" w:eastAsia="zh-CN"/>
              </w:rPr>
            </w:pPr>
            <w:r>
              <w:rPr>
                <w:rFonts w:hint="default" w:ascii="Times New Roman" w:hAnsi="Times New Roman" w:eastAsia="仿宋_GB2312" w:cs="Times New Roman"/>
                <w:color w:val="auto"/>
                <w:spacing w:val="0"/>
                <w:kern w:val="2"/>
                <w:sz w:val="28"/>
                <w:szCs w:val="28"/>
              </w:rPr>
              <w:t>浙江省发展和改革委员会办公室</w:t>
            </w:r>
          </w:p>
        </w:tc>
        <w:tc>
          <w:tcPr>
            <w:tcW w:w="4193" w:type="dxa"/>
            <w:tcBorders>
              <w:top w:val="single" w:color="auto" w:sz="6" w:space="0"/>
              <w:bottom w:val="single" w:color="auto" w:sz="8" w:space="0"/>
            </w:tcBorders>
            <w:noWrap w:val="0"/>
            <w:vAlign w:val="center"/>
          </w:tcPr>
          <w:p w14:paraId="1D6C9591">
            <w:pPr>
              <w:keepNext w:val="0"/>
              <w:keepLines w:val="0"/>
              <w:pageBreakBefore w:val="0"/>
              <w:widowControl w:val="0"/>
              <w:kinsoku/>
              <w:overflowPunct/>
              <w:topLinePunct w:val="0"/>
              <w:autoSpaceDE/>
              <w:autoSpaceDN/>
              <w:bidi w:val="0"/>
              <w:adjustRightInd/>
              <w:snapToGrid/>
              <w:spacing w:beforeLines="0" w:afterLines="0" w:line="579" w:lineRule="exact"/>
              <w:ind w:right="218" w:rightChars="69"/>
              <w:jc w:val="right"/>
              <w:textAlignment w:val="auto"/>
              <w:outlineLvl w:val="9"/>
              <w:rPr>
                <w:rFonts w:hint="default" w:ascii="Times New Roman" w:hAnsi="Times New Roman" w:eastAsia="仿宋_GB2312" w:cs="Times New Roman"/>
                <w:color w:val="auto"/>
                <w:spacing w:val="0"/>
                <w:kern w:val="2"/>
                <w:sz w:val="28"/>
                <w:szCs w:val="28"/>
              </w:rPr>
            </w:pPr>
            <w:r>
              <w:rPr>
                <w:rFonts w:hint="default" w:ascii="Times New Roman" w:hAnsi="Times New Roman" w:cs="Times New Roman"/>
                <w:color w:val="auto"/>
                <w:spacing w:val="0"/>
                <w:kern w:val="2"/>
                <w:sz w:val="28"/>
                <w:szCs w:val="28"/>
                <w:lang w:val="en-US" w:eastAsia="zh-CN"/>
              </w:rPr>
              <w:t>202</w:t>
            </w:r>
            <w:r>
              <w:rPr>
                <w:rFonts w:hint="eastAsia" w:ascii="Times New Roman" w:hAnsi="Times New Roman" w:cs="Times New Roman"/>
                <w:color w:val="auto"/>
                <w:spacing w:val="0"/>
                <w:kern w:val="2"/>
                <w:sz w:val="28"/>
                <w:szCs w:val="28"/>
                <w:lang w:val="en-US" w:eastAsia="zh-CN"/>
              </w:rPr>
              <w:t>6</w:t>
            </w:r>
            <w:r>
              <w:rPr>
                <w:rFonts w:hint="default" w:ascii="Times New Roman" w:hAnsi="Times New Roman" w:cs="Times New Roman"/>
                <w:color w:val="auto"/>
                <w:spacing w:val="0"/>
                <w:kern w:val="2"/>
                <w:sz w:val="28"/>
                <w:szCs w:val="28"/>
                <w:lang w:val="en-US" w:eastAsia="zh-CN"/>
              </w:rPr>
              <w:t>年</w:t>
            </w:r>
            <w:r>
              <w:rPr>
                <w:rFonts w:hint="eastAsia" w:ascii="Times New Roman" w:hAnsi="Times New Roman" w:cs="Times New Roman"/>
                <w:color w:val="auto"/>
                <w:spacing w:val="0"/>
                <w:kern w:val="2"/>
                <w:sz w:val="28"/>
                <w:szCs w:val="28"/>
                <w:lang w:val="en-US" w:eastAsia="zh-CN"/>
              </w:rPr>
              <w:t>3</w:t>
            </w:r>
            <w:r>
              <w:rPr>
                <w:rFonts w:hint="default" w:ascii="Times New Roman" w:hAnsi="Times New Roman" w:cs="Times New Roman"/>
                <w:color w:val="auto"/>
                <w:spacing w:val="0"/>
                <w:kern w:val="2"/>
                <w:sz w:val="28"/>
                <w:szCs w:val="28"/>
                <w:lang w:val="en-US" w:eastAsia="zh-CN"/>
              </w:rPr>
              <w:t>月</w:t>
            </w:r>
            <w:r>
              <w:rPr>
                <w:rFonts w:hint="eastAsia" w:ascii="Times New Roman" w:hAnsi="Times New Roman" w:cs="Times New Roman"/>
                <w:color w:val="auto"/>
                <w:spacing w:val="0"/>
                <w:kern w:val="2"/>
                <w:sz w:val="28"/>
                <w:szCs w:val="28"/>
                <w:lang w:val="en-US" w:eastAsia="zh-CN"/>
              </w:rPr>
              <w:t>11</w:t>
            </w:r>
            <w:r>
              <w:rPr>
                <w:rFonts w:hint="default" w:ascii="Times New Roman" w:hAnsi="Times New Roman" w:cs="Times New Roman"/>
                <w:color w:val="auto"/>
                <w:spacing w:val="0"/>
                <w:kern w:val="2"/>
                <w:sz w:val="28"/>
                <w:szCs w:val="28"/>
                <w:lang w:val="en-US" w:eastAsia="zh-CN"/>
              </w:rPr>
              <w:t>日</w:t>
            </w:r>
            <w:r>
              <w:rPr>
                <w:rFonts w:hint="default" w:ascii="Times New Roman" w:hAnsi="Times New Roman" w:eastAsia="仿宋_GB2312" w:cs="Times New Roman"/>
                <w:color w:val="auto"/>
                <w:spacing w:val="0"/>
                <w:kern w:val="2"/>
                <w:sz w:val="28"/>
                <w:szCs w:val="28"/>
              </w:rPr>
              <w:t>印发</w:t>
            </w:r>
          </w:p>
        </w:tc>
      </w:tr>
      <w:tr w14:paraId="05CDABD7">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02" w:hRule="exact"/>
        </w:trPr>
        <w:tc>
          <w:tcPr>
            <w:tcW w:w="4651" w:type="dxa"/>
            <w:tcBorders>
              <w:top w:val="single" w:color="auto" w:sz="8" w:space="0"/>
              <w:bottom w:val="nil"/>
            </w:tcBorders>
            <w:noWrap w:val="0"/>
            <w:vAlign w:val="top"/>
          </w:tcPr>
          <w:p w14:paraId="77581994">
            <w:pPr>
              <w:keepNext w:val="0"/>
              <w:keepLines w:val="0"/>
              <w:pageBreakBefore w:val="0"/>
              <w:widowControl w:val="0"/>
              <w:kinsoku/>
              <w:overflowPunct/>
              <w:topLinePunct w:val="0"/>
              <w:autoSpaceDE/>
              <w:autoSpaceDN/>
              <w:bidi w:val="0"/>
              <w:adjustRightInd/>
              <w:snapToGrid/>
              <w:spacing w:beforeLines="0" w:afterLines="0" w:line="579" w:lineRule="exact"/>
              <w:ind w:right="0" w:rightChars="0"/>
              <w:jc w:val="left"/>
              <w:textAlignment w:val="auto"/>
              <w:outlineLvl w:val="9"/>
              <w:rPr>
                <w:rFonts w:hint="default" w:ascii="Times New Roman" w:hAnsi="Times New Roman" w:eastAsia="仿宋_GB2312" w:cs="Times New Roman"/>
                <w:color w:val="auto"/>
                <w:spacing w:val="0"/>
                <w:sz w:val="28"/>
                <w:szCs w:val="28"/>
              </w:rPr>
            </w:pPr>
          </w:p>
        </w:tc>
        <w:tc>
          <w:tcPr>
            <w:tcW w:w="4193" w:type="dxa"/>
            <w:tcBorders>
              <w:top w:val="single" w:color="auto" w:sz="8" w:space="0"/>
              <w:bottom w:val="nil"/>
            </w:tcBorders>
            <w:noWrap w:val="0"/>
            <w:vAlign w:val="top"/>
          </w:tcPr>
          <w:p w14:paraId="69C79338">
            <w:pPr>
              <w:keepNext w:val="0"/>
              <w:keepLines w:val="0"/>
              <w:pageBreakBefore w:val="0"/>
              <w:widowControl w:val="0"/>
              <w:kinsoku/>
              <w:overflowPunct/>
              <w:topLinePunct w:val="0"/>
              <w:autoSpaceDE/>
              <w:autoSpaceDN/>
              <w:bidi w:val="0"/>
              <w:adjustRightInd/>
              <w:snapToGrid/>
              <w:spacing w:beforeLines="0" w:afterLines="0" w:line="579" w:lineRule="exact"/>
              <w:ind w:right="0" w:rightChars="0"/>
              <w:jc w:val="right"/>
              <w:textAlignment w:val="auto"/>
              <w:outlineLvl w:val="9"/>
              <w:rPr>
                <w:rFonts w:hint="default" w:ascii="Times New Roman" w:hAnsi="Times New Roman" w:eastAsia="仿宋_GB2312" w:cs="Times New Roman"/>
                <w:color w:val="auto"/>
                <w:spacing w:val="0"/>
                <w:sz w:val="28"/>
                <w:szCs w:val="28"/>
              </w:rPr>
            </w:pPr>
          </w:p>
        </w:tc>
      </w:tr>
    </w:tbl>
    <w:p w14:paraId="0A0CD0A8"/>
    <w:p w14:paraId="29E19666"/>
    <w:sectPr>
      <w:footerReference r:id="rId7" w:type="default"/>
      <w:footerReference r:id="rId8" w:type="even"/>
      <w:pgSz w:w="11905" w:h="16838"/>
      <w:pgMar w:top="2098" w:right="1474" w:bottom="1984" w:left="1587" w:header="851" w:footer="1587" w:gutter="0"/>
      <w:pgNumType w:fmt="decimal"/>
      <w:cols w:space="72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00"/>
    <w:family w:val="auto"/>
    <w:pitch w:val="default"/>
    <w:sig w:usb0="00000000" w:usb1="00000000" w:usb2="00082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1DED">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F5AF75">
                          <w:pPr>
                            <w:pStyle w:val="3"/>
                            <w:rPr>
                              <w:rFonts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07F5AF75">
                    <w:pPr>
                      <w:pStyle w:val="3"/>
                      <w:rPr>
                        <w:rFonts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344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3F739">
                          <w:pPr>
                            <w:pStyle w:val="3"/>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02A3F739">
                    <w:pPr>
                      <w:pStyle w:val="3"/>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EE45">
    <w:pPr>
      <w:pStyle w:val="3"/>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320" w:rightChars="100" w:firstLine="0" w:firstLineChars="0"/>
      <w:jc w:val="right"/>
      <w:textAlignment w:val="baseline"/>
      <w:outlineLvl w:val="9"/>
      <w:rPr>
        <w:rFonts w:hint="default" w:ascii="Times New Roman" w:hAnsi="Times New Roman"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3ACC25">
                          <w:pPr>
                            <w:pStyle w:val="3"/>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eastAsia="zh-CN"/>
                            </w:rPr>
                          </w:pPr>
                          <w:r>
                            <w:rPr>
                              <w:rStyle w:val="8"/>
                              <w:rFonts w:hint="default" w:ascii="Times New Roman" w:hAnsi="Times New Roman" w:eastAsia="宋体" w:cs="Times New Roman"/>
                              <w:sz w:val="28"/>
                              <w:szCs w:val="28"/>
                            </w:rPr>
                            <w:t xml:space="preserve">— </w:t>
                          </w:r>
                          <w:r>
                            <w:rPr>
                              <w:rStyle w:val="8"/>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8"/>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C3ACC25">
                    <w:pPr>
                      <w:pStyle w:val="3"/>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eastAsia="zh-CN"/>
                      </w:rPr>
                    </w:pPr>
                    <w:r>
                      <w:rPr>
                        <w:rStyle w:val="8"/>
                        <w:rFonts w:hint="default" w:ascii="Times New Roman" w:hAnsi="Times New Roman" w:eastAsia="宋体" w:cs="Times New Roman"/>
                        <w:sz w:val="28"/>
                        <w:szCs w:val="28"/>
                      </w:rPr>
                      <w:t xml:space="preserve">— </w:t>
                    </w:r>
                    <w:r>
                      <w:rPr>
                        <w:rStyle w:val="8"/>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8"/>
                        <w:rFonts w:hint="default" w:ascii="Times New Roman" w:hAnsi="Times New Roman" w:eastAsia="宋体" w:cs="Times New Roman"/>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FB8E">
    <w:pPr>
      <w:pStyle w:val="3"/>
      <w:keepNext w:val="0"/>
      <w:keepLines w:val="0"/>
      <w:pageBreakBefore w:val="0"/>
      <w:widowControl w:val="0"/>
      <w:kinsoku/>
      <w:wordWrap/>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Style w:val="8"/>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D170EC">
                          <w:pPr>
                            <w:pStyle w:val="3"/>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eastAsia="zh-CN"/>
                            </w:rPr>
                          </w:pPr>
                          <w:r>
                            <w:rPr>
                              <w:rStyle w:val="8"/>
                              <w:rFonts w:hint="default" w:ascii="Times New Roman" w:hAnsi="Times New Roman" w:eastAsia="宋体" w:cs="Times New Roman"/>
                              <w:sz w:val="28"/>
                              <w:szCs w:val="28"/>
                            </w:rPr>
                            <w:t xml:space="preserve">— </w:t>
                          </w:r>
                          <w:r>
                            <w:rPr>
                              <w:rStyle w:val="8"/>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8"/>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57D170EC">
                    <w:pPr>
                      <w:pStyle w:val="3"/>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eastAsia="zh-CN"/>
                      </w:rPr>
                    </w:pPr>
                    <w:r>
                      <w:rPr>
                        <w:rStyle w:val="8"/>
                        <w:rFonts w:hint="default" w:ascii="Times New Roman" w:hAnsi="Times New Roman" w:eastAsia="宋体" w:cs="Times New Roman"/>
                        <w:sz w:val="28"/>
                        <w:szCs w:val="28"/>
                      </w:rPr>
                      <w:t xml:space="preserve">— </w:t>
                    </w:r>
                    <w:r>
                      <w:rPr>
                        <w:rStyle w:val="8"/>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8"/>
                        <w:rFonts w:hint="default" w:ascii="Times New Roman" w:hAnsi="Times New Roman" w:eastAsia="宋体"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B79CB"/>
    <w:multiLevelType w:val="singleLevel"/>
    <w:tmpl w:val="FDFB79CB"/>
    <w:lvl w:ilvl="0" w:tentative="0">
      <w:start w:val="1"/>
      <w:numFmt w:val="chineseCounting"/>
      <w:suff w:val="nothing"/>
      <w:lvlText w:val="%1、"/>
      <w:lvlJc w:val="left"/>
      <w:rPr>
        <w:rFonts w:hint="eastAsia"/>
      </w:rPr>
    </w:lvl>
  </w:abstractNum>
  <w:abstractNum w:abstractNumId="1">
    <w:nsid w:val="FE2301F2"/>
    <w:multiLevelType w:val="singleLevel"/>
    <w:tmpl w:val="FE2301F2"/>
    <w:lvl w:ilvl="0" w:tentative="0">
      <w:start w:val="4"/>
      <w:numFmt w:val="chineseCounting"/>
      <w:suff w:val="nothing"/>
      <w:lvlText w:val="（%1）"/>
      <w:lvlJc w:val="left"/>
      <w:pPr>
        <w:ind w:left="-10"/>
      </w:pPr>
      <w:rPr>
        <w:rFonts w:hint="eastAsia" w:ascii="楷体_GB2312" w:hAnsi="楷体_GB2312" w:eastAsia="楷体_GB2312" w:cs="楷体_GB2312"/>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D1792"/>
    <w:rsid w:val="2B2D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Times New Roman" w:hAnsi="Times New Roman" w:eastAsia="仿宋_GB2312"/>
      <w:sz w:val="32"/>
      <w:szCs w:val="24"/>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widowControl/>
      <w:spacing w:before="100" w:beforeAutospacing="1" w:after="100" w:afterAutospacing="1" w:line="240" w:lineRule="auto"/>
      <w:ind w:left="0" w:right="0"/>
      <w:jc w:val="left"/>
    </w:pPr>
    <w:rPr>
      <w:rFonts w:ascii="宋体" w:hAnsi="宋体" w:eastAsia="宋体" w:cs="宋体"/>
      <w:spacing w:val="0"/>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201"/>
    <w:qFormat/>
    <w:uiPriority w:val="0"/>
    <w:rPr>
      <w:rFonts w:hint="eastAsia" w:ascii="方正仿宋_GBK" w:hAnsi="方正仿宋_GBK" w:eastAsia="方正仿宋_GBK" w:cs="方正仿宋_GBK"/>
      <w:color w:val="000000"/>
      <w:sz w:val="24"/>
      <w:szCs w:val="24"/>
      <w:u w:val="none"/>
    </w:rPr>
  </w:style>
  <w:style w:type="character" w:customStyle="1" w:styleId="10">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2026-03-26T01:05:00Z</dcterms:created>
  <dc:creator>星垂野‌</dc:creator>
  <cp:lastModifiedBy>星垂野‌</cp:lastModifiedBy>
  <dcterms:modified xsi:type="dcterms:W3CDTF">2026-03-26T01:06:49Z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034079EDEBFB4B3FBBEA792791EBCE8B_11</vt:lpwstr>
  </property>
  <property fmtid="{D5CDD505-2E9C-101B-9397-08002B2CF9AE}" pid="4" name="KSOTemplateDocerSaveRecord">
    <vt:lpwstr>eyJoZGlkIjoiODQwYjNhOWU3MDc5Zjc0Zjk1MDYyN2ZhZjUyMjRmYzkiLCJ1c2VySWQiOiIzMzkyODE5NTEifQ==</vt:lpwstr>
  </property>
</Properties>
</file>