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8" w:lineRule="exact"/>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陕西省公共资源交易平台招标投标</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现场管理实施细则</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宋体"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第一条  为规范和保障</w:t>
      </w:r>
      <w:r>
        <w:rPr>
          <w:rFonts w:hint="eastAsia" w:ascii="Times New Roman" w:hAnsi="Times New Roman" w:eastAsia="仿宋_GB2312" w:cs="Times New Roman"/>
          <w:sz w:val="32"/>
          <w:szCs w:val="32"/>
          <w:lang w:val="en-US" w:eastAsia="zh-CN"/>
        </w:rPr>
        <w:t>全</w:t>
      </w:r>
      <w:r>
        <w:rPr>
          <w:rFonts w:hint="default" w:ascii="Times New Roman" w:hAnsi="Times New Roman" w:eastAsia="仿宋_GB2312" w:cs="Times New Roman"/>
          <w:sz w:val="32"/>
          <w:szCs w:val="32"/>
          <w:lang w:val="en-US" w:eastAsia="zh-CN"/>
        </w:rPr>
        <w:t>省公共资源交易中心（以下简称</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sz w:val="32"/>
          <w:szCs w:val="32"/>
          <w:lang w:val="en-US" w:eastAsia="zh-CN"/>
        </w:rPr>
        <w:t>交易中心</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sz w:val="32"/>
          <w:szCs w:val="32"/>
          <w:lang w:val="en-US" w:eastAsia="zh-CN"/>
        </w:rPr>
        <w:t>）履行职责，维护招标投标交易秩序，根据</w:t>
      </w:r>
      <w:r>
        <w:rPr>
          <w:rFonts w:hint="eastAsia" w:ascii="Times New Roman" w:hAnsi="Times New Roman" w:eastAsia="仿宋_GB2312" w:cs="Times New Roman"/>
          <w:sz w:val="32"/>
          <w:szCs w:val="32"/>
          <w:lang w:val="en-US" w:eastAsia="zh-CN"/>
        </w:rPr>
        <w:t>《公共资源交易中心招标投标现场管理暂行办法》（以下简称《管理办法》）《陕西省公共资源交易平台管理办法》</w:t>
      </w:r>
      <w:r>
        <w:rPr>
          <w:rFonts w:hint="default" w:ascii="Times New Roman" w:hAnsi="Times New Roman" w:eastAsia="仿宋_GB2312" w:cs="Times New Roman"/>
          <w:sz w:val="32"/>
          <w:szCs w:val="32"/>
          <w:lang w:val="en-US" w:eastAsia="zh-CN"/>
        </w:rPr>
        <w:t>等规定，结合我省</w:t>
      </w:r>
      <w:r>
        <w:rPr>
          <w:rFonts w:hint="eastAsia" w:ascii="Times New Roman" w:hAnsi="Times New Roman" w:eastAsia="仿宋_GB2312" w:cs="Times New Roman"/>
          <w:sz w:val="32"/>
          <w:szCs w:val="32"/>
          <w:lang w:val="en-US" w:eastAsia="zh-CN"/>
        </w:rPr>
        <w:t>工作</w:t>
      </w:r>
      <w:r>
        <w:rPr>
          <w:rFonts w:hint="default" w:ascii="Times New Roman" w:hAnsi="Times New Roman" w:eastAsia="仿宋_GB2312" w:cs="Times New Roman"/>
          <w:sz w:val="32"/>
          <w:szCs w:val="32"/>
          <w:lang w:val="en-US" w:eastAsia="zh-CN"/>
        </w:rPr>
        <w:t>实际，制定本细则。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第二条  本细则适用于</w:t>
      </w:r>
      <w:r>
        <w:rPr>
          <w:rFonts w:hint="eastAsia" w:ascii="Times New Roman" w:hAnsi="Times New Roman" w:eastAsia="仿宋_GB2312" w:cs="Times New Roman"/>
          <w:sz w:val="32"/>
          <w:szCs w:val="32"/>
          <w:lang w:val="en-US" w:eastAsia="zh-CN"/>
        </w:rPr>
        <w:t>交易中心对</w:t>
      </w:r>
      <w:r>
        <w:rPr>
          <w:rFonts w:hint="default" w:ascii="Times New Roman" w:hAnsi="Times New Roman" w:eastAsia="仿宋_GB2312" w:cs="Times New Roman"/>
          <w:sz w:val="32"/>
          <w:szCs w:val="32"/>
          <w:lang w:val="en-US" w:eastAsia="zh-CN"/>
        </w:rPr>
        <w:t>发生在</w:t>
      </w:r>
      <w:r>
        <w:rPr>
          <w:rFonts w:hint="eastAsia" w:ascii="Times New Roman" w:hAnsi="Times New Roman" w:eastAsia="仿宋_GB2312" w:cs="Times New Roman"/>
          <w:sz w:val="32"/>
          <w:szCs w:val="32"/>
          <w:lang w:val="en-US" w:eastAsia="zh-CN"/>
        </w:rPr>
        <w:t>全</w:t>
      </w:r>
      <w:r>
        <w:rPr>
          <w:rFonts w:hint="default" w:ascii="Times New Roman" w:hAnsi="Times New Roman" w:eastAsia="仿宋_GB2312" w:cs="Times New Roman"/>
          <w:sz w:val="32"/>
          <w:szCs w:val="32"/>
          <w:lang w:val="en-US" w:eastAsia="zh-CN"/>
        </w:rPr>
        <w:t>省行政区域内的招标投标活动的交易现场管理。</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本细则所称</w:t>
      </w:r>
      <w:r>
        <w:rPr>
          <w:rFonts w:hint="default" w:ascii="Times New Roman" w:hAnsi="Times New Roman" w:eastAsia="仿宋_GB2312" w:cs="Times New Roman"/>
          <w:sz w:val="32"/>
          <w:szCs w:val="32"/>
          <w:lang w:val="en-US" w:eastAsia="zh-CN"/>
        </w:rPr>
        <w:t>交易现场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包括交易中心的交易</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服务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大厅、开标区、评标区等场所区域和电子交易系统。</w:t>
      </w:r>
    </w:p>
    <w:p>
      <w:pPr>
        <w:keepNext w:val="0"/>
        <w:keepLines w:val="0"/>
        <w:pageBreakBefore w:val="0"/>
        <w:widowControl w:val="0"/>
        <w:numPr>
          <w:ilvl w:val="0"/>
          <w:numId w:val="1"/>
        </w:numPr>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交易中心作为</w:t>
      </w:r>
      <w:r>
        <w:rPr>
          <w:rFonts w:hint="eastAsia" w:ascii="Times New Roman" w:hAnsi="Times New Roman" w:eastAsia="仿宋_GB2312" w:cs="Times New Roman"/>
          <w:sz w:val="32"/>
          <w:szCs w:val="32"/>
          <w:lang w:val="en-US" w:eastAsia="zh-CN"/>
        </w:rPr>
        <w:t>全省</w:t>
      </w:r>
      <w:r>
        <w:rPr>
          <w:rFonts w:hint="default" w:ascii="Times New Roman" w:hAnsi="Times New Roman" w:eastAsia="仿宋_GB2312" w:cs="Times New Roman"/>
          <w:sz w:val="32"/>
          <w:szCs w:val="32"/>
          <w:lang w:val="en-US" w:eastAsia="zh-CN"/>
        </w:rPr>
        <w:t>公共资源交易平台的主要运行服务机构，</w:t>
      </w:r>
      <w:r>
        <w:rPr>
          <w:rFonts w:hint="eastAsia" w:ascii="Times New Roman" w:hAnsi="Times New Roman" w:eastAsia="仿宋_GB2312" w:cs="Times New Roman"/>
          <w:sz w:val="32"/>
          <w:szCs w:val="32"/>
          <w:lang w:val="en-US" w:eastAsia="zh-CN"/>
        </w:rPr>
        <w:t>应当</w:t>
      </w:r>
      <w:r>
        <w:rPr>
          <w:rFonts w:hint="default" w:ascii="Times New Roman" w:hAnsi="Times New Roman" w:eastAsia="仿宋_GB2312" w:cs="Times New Roman"/>
          <w:sz w:val="32"/>
          <w:szCs w:val="32"/>
          <w:lang w:val="en-US" w:eastAsia="zh-CN"/>
        </w:rPr>
        <w:t>遵循依法履职、客观公正、规范高效、协同联动的原则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依法履行招标投标服务保障、全过程记录、异常行为提醒、违法线索报告等现场管理职责。</w:t>
      </w:r>
    </w:p>
    <w:p>
      <w:pPr>
        <w:keepNext w:val="0"/>
        <w:keepLines w:val="0"/>
        <w:pageBreakBefore w:val="0"/>
        <w:widowControl w:val="0"/>
        <w:numPr>
          <w:ilvl w:val="-1"/>
          <w:numId w:val="0"/>
        </w:numPr>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交易中心开展现场管理，不替代招标人履行主体责任，</w:t>
      </w:r>
      <w:r>
        <w:rPr>
          <w:rFonts w:hint="eastAsia" w:ascii="Times New Roman" w:hAnsi="Times New Roman" w:eastAsia="仿宋_GB2312" w:cs="Times New Roman"/>
          <w:sz w:val="32"/>
          <w:szCs w:val="32"/>
          <w:lang w:val="en-US" w:eastAsia="zh-CN"/>
        </w:rPr>
        <w:t>不</w:t>
      </w:r>
      <w:r>
        <w:rPr>
          <w:rFonts w:hint="default" w:ascii="Times New Roman" w:hAnsi="Times New Roman" w:eastAsia="仿宋_GB2312" w:cs="Times New Roman"/>
          <w:sz w:val="32"/>
          <w:szCs w:val="32"/>
          <w:lang w:val="en-US" w:eastAsia="zh-CN"/>
        </w:rPr>
        <w:t>替代招标投标行政监督部门实施行政监督管理，不得从事行政许可、行政备案、行政检查、行政处罚等行政监督管理</w:t>
      </w:r>
      <w:r>
        <w:rPr>
          <w:rFonts w:hint="eastAsia" w:ascii="Times New Roman" w:hAnsi="Times New Roman" w:eastAsia="仿宋_GB2312" w:cs="Times New Roman"/>
          <w:sz w:val="32"/>
          <w:szCs w:val="32"/>
          <w:lang w:val="en-US" w:eastAsia="zh-CN"/>
        </w:rPr>
        <w:t>活动</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w:t>
      </w:r>
      <w:r>
        <w:rPr>
          <w:rFonts w:hint="eastAsia"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lang w:val="en-US" w:eastAsia="zh-CN"/>
        </w:rPr>
        <w:t>条  省发展改革委会同省级招标投标行政监督部门指导和协调</w:t>
      </w:r>
      <w:r>
        <w:rPr>
          <w:rFonts w:hint="eastAsia" w:ascii="Times New Roman" w:hAnsi="Times New Roman" w:eastAsia="仿宋_GB2312" w:cs="Times New Roman"/>
          <w:sz w:val="32"/>
          <w:szCs w:val="32"/>
          <w:lang w:val="en-US" w:eastAsia="zh-CN"/>
        </w:rPr>
        <w:t>全省</w:t>
      </w:r>
      <w:r>
        <w:rPr>
          <w:rFonts w:hint="default" w:ascii="Times New Roman" w:hAnsi="Times New Roman" w:eastAsia="仿宋_GB2312" w:cs="Times New Roman"/>
          <w:sz w:val="32"/>
          <w:szCs w:val="32"/>
          <w:lang w:val="en-US" w:eastAsia="zh-CN"/>
        </w:rPr>
        <w:t>交易中心招标投标现场管理工作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各市（区）发展改革部门或者政府指定的部门</w:t>
      </w:r>
      <w:r>
        <w:rPr>
          <w:rFonts w:hint="eastAsia" w:ascii="Times New Roman" w:hAnsi="Times New Roman" w:eastAsia="仿宋_GB2312" w:cs="Times New Roman"/>
          <w:sz w:val="32"/>
          <w:szCs w:val="32"/>
          <w:lang w:val="en-US" w:eastAsia="zh-CN"/>
        </w:rPr>
        <w:t>（以下简称“招标投标指导协调部门”）</w:t>
      </w:r>
      <w:r>
        <w:rPr>
          <w:rFonts w:hint="default" w:ascii="Times New Roman" w:hAnsi="Times New Roman" w:eastAsia="仿宋_GB2312" w:cs="Times New Roman"/>
          <w:sz w:val="32"/>
          <w:szCs w:val="32"/>
          <w:lang w:val="en-US" w:eastAsia="zh-CN"/>
        </w:rPr>
        <w:t>会同</w:t>
      </w:r>
      <w:r>
        <w:rPr>
          <w:rFonts w:hint="default" w:ascii="Times New Roman" w:hAnsi="Times New Roman" w:eastAsia="仿宋_GB2312" w:cs="Times New Roman"/>
          <w:color w:val="auto"/>
          <w:kern w:val="2"/>
          <w:sz w:val="32"/>
          <w:szCs w:val="32"/>
          <w:lang w:val="en-US" w:eastAsia="zh-CN" w:bidi="ar-SA"/>
        </w:rPr>
        <w:t>公共资源交易平台整合工作牵头部门</w:t>
      </w:r>
      <w:r>
        <w:rPr>
          <w:rFonts w:hint="default" w:ascii="Times New Roman" w:hAnsi="Times New Roman" w:eastAsia="仿宋_GB2312" w:cs="Times New Roman"/>
          <w:sz w:val="32"/>
          <w:szCs w:val="32"/>
          <w:lang w:val="en-US" w:eastAsia="zh-CN"/>
        </w:rPr>
        <w:t>指导</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协调本行政区域内交易中心招标投标现场管理工作。</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各级招标投标行政监督部门按照规定的职责分工，对本行业招标投标活动实施行政监督</w:t>
      </w:r>
      <w:r>
        <w:rPr>
          <w:rFonts w:hint="eastAsia"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lang w:val="en-US" w:eastAsia="zh-CN"/>
        </w:rPr>
        <w:t>条  交易中心应当</w:t>
      </w:r>
      <w:r>
        <w:rPr>
          <w:rFonts w:hint="eastAsia" w:ascii="Times New Roman" w:hAnsi="Times New Roman" w:eastAsia="仿宋_GB2312" w:cs="Times New Roman"/>
          <w:sz w:val="32"/>
          <w:szCs w:val="32"/>
          <w:lang w:val="en-US" w:eastAsia="zh-CN"/>
        </w:rPr>
        <w:t>根据国家法律法规、交易规则和本细则</w:t>
      </w:r>
      <w:r>
        <w:rPr>
          <w:rFonts w:hint="default" w:ascii="Times New Roman" w:hAnsi="Times New Roman" w:eastAsia="仿宋_GB2312" w:cs="Times New Roman"/>
          <w:sz w:val="32"/>
          <w:szCs w:val="32"/>
          <w:lang w:val="en-US" w:eastAsia="zh-CN"/>
        </w:rPr>
        <w:t>有关规定，</w:t>
      </w:r>
      <w:r>
        <w:rPr>
          <w:rFonts w:hint="eastAsia" w:ascii="Times New Roman" w:hAnsi="Times New Roman" w:eastAsia="仿宋_GB2312" w:cs="Times New Roman"/>
          <w:b w:val="0"/>
          <w:bCs w:val="0"/>
          <w:sz w:val="32"/>
          <w:szCs w:val="32"/>
          <w:lang w:val="en-US" w:eastAsia="zh-CN"/>
        </w:rPr>
        <w:t>完善交易现场</w:t>
      </w:r>
      <w:r>
        <w:rPr>
          <w:rFonts w:hint="default" w:ascii="Times New Roman" w:hAnsi="Times New Roman" w:eastAsia="仿宋_GB2312" w:cs="Times New Roman"/>
          <w:b w:val="0"/>
          <w:bCs w:val="0"/>
          <w:sz w:val="32"/>
          <w:szCs w:val="32"/>
          <w:lang w:val="en-US" w:eastAsia="zh-CN"/>
        </w:rPr>
        <w:t>异常行为识别、提醒、</w:t>
      </w:r>
      <w:r>
        <w:rPr>
          <w:rFonts w:hint="eastAsia" w:ascii="Times New Roman" w:hAnsi="Times New Roman" w:eastAsia="仿宋_GB2312" w:cs="Times New Roman"/>
          <w:b w:val="0"/>
          <w:bCs w:val="0"/>
          <w:sz w:val="32"/>
          <w:szCs w:val="32"/>
          <w:lang w:val="en-US" w:eastAsia="zh-CN"/>
        </w:rPr>
        <w:t>处置、</w:t>
      </w:r>
      <w:r>
        <w:rPr>
          <w:rFonts w:hint="default" w:ascii="Times New Roman" w:hAnsi="Times New Roman" w:eastAsia="仿宋_GB2312" w:cs="Times New Roman"/>
          <w:b w:val="0"/>
          <w:bCs w:val="0"/>
          <w:sz w:val="32"/>
          <w:szCs w:val="32"/>
          <w:lang w:val="en-US" w:eastAsia="zh-CN"/>
        </w:rPr>
        <w:t>违法线索报告等</w:t>
      </w:r>
      <w:r>
        <w:rPr>
          <w:rFonts w:hint="eastAsia" w:ascii="Times New Roman" w:hAnsi="Times New Roman" w:eastAsia="仿宋_GB2312" w:cs="Times New Roman"/>
          <w:b w:val="0"/>
          <w:bCs w:val="0"/>
          <w:sz w:val="32"/>
          <w:szCs w:val="32"/>
          <w:lang w:val="en-US" w:eastAsia="zh-CN"/>
        </w:rPr>
        <w:t>工作规范与操作</w:t>
      </w:r>
      <w:r>
        <w:rPr>
          <w:rFonts w:hint="default" w:ascii="Times New Roman" w:hAnsi="Times New Roman" w:eastAsia="仿宋_GB2312" w:cs="Times New Roman"/>
          <w:b w:val="0"/>
          <w:bCs w:val="0"/>
          <w:sz w:val="32"/>
          <w:szCs w:val="32"/>
          <w:lang w:val="en-US" w:eastAsia="zh-CN"/>
        </w:rPr>
        <w:t>流程，</w:t>
      </w:r>
      <w:r>
        <w:rPr>
          <w:rFonts w:hint="eastAsia" w:ascii="Times New Roman" w:hAnsi="Times New Roman" w:eastAsia="仿宋_GB2312" w:cs="Times New Roman"/>
          <w:sz w:val="32"/>
          <w:szCs w:val="32"/>
          <w:lang w:val="en-US" w:eastAsia="zh-CN"/>
        </w:rPr>
        <w:t>及时发现异常行为和违法线索，并</w:t>
      </w:r>
      <w:r>
        <w:rPr>
          <w:rFonts w:hint="default" w:ascii="Times New Roman" w:hAnsi="Times New Roman" w:eastAsia="仿宋_GB2312" w:cs="Times New Roman"/>
          <w:sz w:val="32"/>
          <w:szCs w:val="32"/>
          <w:lang w:val="en-US" w:eastAsia="zh-CN"/>
        </w:rPr>
        <w:t>采用可靠的身份识别、权限控制、数据加密、病毒</w:t>
      </w:r>
      <w:r>
        <w:rPr>
          <w:rFonts w:hint="eastAsia" w:ascii="Times New Roman" w:hAnsi="Times New Roman" w:eastAsia="仿宋_GB2312" w:cs="Times New Roman"/>
          <w:sz w:val="32"/>
          <w:szCs w:val="32"/>
          <w:lang w:val="en-US" w:eastAsia="zh-CN"/>
        </w:rPr>
        <w:t>防范</w:t>
      </w:r>
      <w:r>
        <w:rPr>
          <w:rFonts w:hint="default" w:ascii="Times New Roman" w:hAnsi="Times New Roman" w:eastAsia="仿宋_GB2312" w:cs="Times New Roman"/>
          <w:sz w:val="32"/>
          <w:szCs w:val="32"/>
          <w:lang w:val="en-US" w:eastAsia="zh-CN"/>
        </w:rPr>
        <w:t>等技术，保障招标投标交易数据真实、完整、可追溯</w:t>
      </w:r>
      <w:r>
        <w:rPr>
          <w:rFonts w:hint="eastAsia"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省交易中心应当指导各市（区）交易中心现场管理规范化建设，</w:t>
      </w:r>
      <w:r>
        <w:rPr>
          <w:rFonts w:hint="eastAsia" w:ascii="Times New Roman" w:hAnsi="Times New Roman" w:eastAsia="仿宋_GB2312" w:cs="Times New Roman"/>
          <w:sz w:val="32"/>
          <w:szCs w:val="32"/>
          <w:lang w:val="en-US" w:eastAsia="zh-CN"/>
        </w:rPr>
        <w:t>建立</w:t>
      </w:r>
      <w:r>
        <w:rPr>
          <w:rFonts w:hint="default" w:ascii="Times New Roman" w:hAnsi="Times New Roman" w:eastAsia="仿宋_GB2312" w:cs="Times New Roman"/>
          <w:sz w:val="32"/>
          <w:szCs w:val="32"/>
          <w:lang w:val="en-US" w:eastAsia="zh-CN"/>
        </w:rPr>
        <w:t>全省</w:t>
      </w:r>
      <w:r>
        <w:rPr>
          <w:rFonts w:hint="eastAsia" w:ascii="Times New Roman" w:hAnsi="Times New Roman" w:eastAsia="仿宋_GB2312" w:cs="Times New Roman"/>
          <w:sz w:val="32"/>
          <w:szCs w:val="32"/>
          <w:lang w:val="en-US" w:eastAsia="zh-CN"/>
        </w:rPr>
        <w:t>统一的现场管理操作规范。</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w:t>
      </w:r>
      <w:r>
        <w:rPr>
          <w:rFonts w:hint="eastAsia" w:ascii="Times New Roman" w:hAnsi="Times New Roman" w:eastAsia="仿宋_GB2312" w:cs="Times New Roman"/>
          <w:sz w:val="32"/>
          <w:szCs w:val="32"/>
          <w:lang w:val="en-US" w:eastAsia="zh-CN"/>
        </w:rPr>
        <w:t>六</w:t>
      </w:r>
      <w:r>
        <w:rPr>
          <w:rFonts w:hint="default" w:ascii="Times New Roman" w:hAnsi="Times New Roman" w:eastAsia="仿宋_GB2312" w:cs="Times New Roman"/>
          <w:sz w:val="32"/>
          <w:szCs w:val="32"/>
          <w:lang w:val="en-US" w:eastAsia="zh-CN"/>
        </w:rPr>
        <w:t xml:space="preserve">条  </w:t>
      </w:r>
      <w:r>
        <w:rPr>
          <w:rFonts w:hint="eastAsia" w:ascii="Times New Roman" w:hAnsi="Times New Roman" w:eastAsia="仿宋_GB2312" w:cs="Times New Roman"/>
          <w:sz w:val="32"/>
          <w:szCs w:val="32"/>
          <w:lang w:val="en-US" w:eastAsia="zh-CN"/>
        </w:rPr>
        <w:t>省</w:t>
      </w:r>
      <w:r>
        <w:rPr>
          <w:rFonts w:hint="default" w:ascii="Times New Roman" w:hAnsi="Times New Roman" w:eastAsia="仿宋_GB2312" w:cs="Times New Roman"/>
          <w:sz w:val="32"/>
          <w:szCs w:val="32"/>
          <w:lang w:val="en-US" w:eastAsia="zh-CN"/>
        </w:rPr>
        <w:t>交易中心应当</w:t>
      </w:r>
      <w:r>
        <w:rPr>
          <w:rFonts w:hint="eastAsia" w:ascii="Times New Roman" w:hAnsi="Times New Roman" w:eastAsia="仿宋_GB2312" w:cs="Times New Roman"/>
          <w:sz w:val="32"/>
          <w:szCs w:val="32"/>
          <w:lang w:val="en-US" w:eastAsia="zh-CN"/>
        </w:rPr>
        <w:t>积极应用</w:t>
      </w:r>
      <w:r>
        <w:rPr>
          <w:rFonts w:hint="default" w:ascii="Times New Roman" w:hAnsi="Times New Roman" w:eastAsia="仿宋_GB2312" w:cs="Times New Roman"/>
          <w:sz w:val="32"/>
          <w:szCs w:val="32"/>
          <w:lang w:val="en-US" w:eastAsia="zh-CN"/>
        </w:rPr>
        <w:t>大数据、人工智能、区块链等</w:t>
      </w:r>
      <w:r>
        <w:rPr>
          <w:rFonts w:hint="eastAsia" w:ascii="Times New Roman" w:hAnsi="Times New Roman" w:eastAsia="仿宋_GB2312" w:cs="Times New Roman"/>
          <w:sz w:val="32"/>
          <w:szCs w:val="32"/>
          <w:lang w:val="en-US" w:eastAsia="zh-CN"/>
        </w:rPr>
        <w:t>数智</w:t>
      </w:r>
      <w:r>
        <w:rPr>
          <w:rFonts w:hint="default" w:ascii="Times New Roman" w:hAnsi="Times New Roman" w:eastAsia="仿宋_GB2312" w:cs="Times New Roman"/>
          <w:sz w:val="32"/>
          <w:szCs w:val="32"/>
          <w:lang w:val="en-US" w:eastAsia="zh-CN"/>
        </w:rPr>
        <w:t>技术，</w:t>
      </w:r>
      <w:r>
        <w:rPr>
          <w:rFonts w:hint="eastAsia" w:ascii="Times New Roman" w:hAnsi="Times New Roman" w:eastAsia="仿宋_GB2312" w:cs="Times New Roman"/>
          <w:b w:val="0"/>
          <w:bCs w:val="0"/>
          <w:sz w:val="32"/>
          <w:szCs w:val="32"/>
          <w:lang w:val="en-US" w:eastAsia="zh-CN"/>
        </w:rPr>
        <w:t>加强场所调度、见证管理、档案管理、智慧问答等人工智能场景应用，</w:t>
      </w:r>
      <w:r>
        <w:rPr>
          <w:rFonts w:hint="eastAsia" w:ascii="Times New Roman" w:hAnsi="Times New Roman" w:eastAsia="仿宋_GB2312" w:cs="Times New Roman"/>
          <w:sz w:val="32"/>
          <w:szCs w:val="32"/>
          <w:lang w:val="en-US" w:eastAsia="zh-CN"/>
        </w:rPr>
        <w:t>提高现场管理智能化水平。</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省交易中心应当根据现场管理需</w:t>
      </w:r>
      <w:r>
        <w:rPr>
          <w:rFonts w:hint="eastAsia" w:ascii="Times New Roman" w:hAnsi="Times New Roman" w:eastAsia="仿宋_GB2312" w:cs="Times New Roman"/>
          <w:sz w:val="32"/>
          <w:szCs w:val="32"/>
          <w:lang w:val="en-US" w:eastAsia="zh-CN"/>
        </w:rPr>
        <w:t>要</w:t>
      </w:r>
      <w:r>
        <w:rPr>
          <w:rFonts w:hint="default" w:ascii="Times New Roman" w:hAnsi="Times New Roman" w:eastAsia="仿宋_GB2312" w:cs="Times New Roman"/>
          <w:sz w:val="32"/>
          <w:szCs w:val="32"/>
          <w:lang w:val="en-US" w:eastAsia="zh-CN"/>
        </w:rPr>
        <w:t>完善</w:t>
      </w:r>
      <w:r>
        <w:rPr>
          <w:rFonts w:hint="eastAsia" w:ascii="Times New Roman" w:hAnsi="Times New Roman" w:eastAsia="仿宋_GB2312" w:cs="Times New Roman"/>
          <w:sz w:val="32"/>
          <w:szCs w:val="32"/>
          <w:lang w:val="en-US" w:eastAsia="zh-CN"/>
        </w:rPr>
        <w:t>平台系统</w:t>
      </w:r>
      <w:r>
        <w:rPr>
          <w:rFonts w:hint="default" w:ascii="Times New Roman" w:hAnsi="Times New Roman" w:eastAsia="仿宋_GB2312" w:cs="Times New Roman"/>
          <w:sz w:val="32"/>
          <w:szCs w:val="32"/>
          <w:lang w:val="en-US" w:eastAsia="zh-CN"/>
        </w:rPr>
        <w:t>功能，为各</w:t>
      </w:r>
      <w:r>
        <w:rPr>
          <w:rFonts w:hint="eastAsia" w:ascii="Times New Roman" w:hAnsi="Times New Roman" w:eastAsia="仿宋_GB2312" w:cs="Times New Roman"/>
          <w:sz w:val="32"/>
          <w:szCs w:val="32"/>
          <w:lang w:val="en-US" w:eastAsia="zh-CN"/>
        </w:rPr>
        <w:t>级行政</w:t>
      </w:r>
      <w:r>
        <w:rPr>
          <w:rFonts w:hint="default" w:ascii="Times New Roman" w:hAnsi="Times New Roman" w:eastAsia="仿宋_GB2312" w:cs="Times New Roman"/>
          <w:sz w:val="32"/>
          <w:szCs w:val="32"/>
          <w:lang w:val="en-US" w:eastAsia="zh-CN"/>
        </w:rPr>
        <w:t>监督</w:t>
      </w:r>
      <w:r>
        <w:rPr>
          <w:rFonts w:hint="eastAsia" w:ascii="Times New Roman" w:hAnsi="Times New Roman" w:eastAsia="仿宋_GB2312" w:cs="Times New Roman"/>
          <w:sz w:val="32"/>
          <w:szCs w:val="32"/>
          <w:lang w:val="en-US" w:eastAsia="zh-CN"/>
        </w:rPr>
        <w:t>部门及</w:t>
      </w:r>
      <w:r>
        <w:rPr>
          <w:rFonts w:hint="default" w:ascii="Times New Roman" w:hAnsi="Times New Roman" w:eastAsia="仿宋_GB2312" w:cs="Times New Roman"/>
          <w:sz w:val="32"/>
          <w:szCs w:val="32"/>
          <w:lang w:val="en-US" w:eastAsia="zh-CN"/>
        </w:rPr>
        <w:t>交易中心开通必要的系统权限，保障</w:t>
      </w:r>
      <w:r>
        <w:rPr>
          <w:rFonts w:hint="eastAsia" w:ascii="Times New Roman" w:hAnsi="Times New Roman" w:eastAsia="仿宋_GB2312" w:cs="Times New Roman"/>
          <w:sz w:val="32"/>
          <w:szCs w:val="32"/>
          <w:lang w:val="en-US" w:eastAsia="zh-CN"/>
        </w:rPr>
        <w:t>相关工作人员</w:t>
      </w:r>
      <w:r>
        <w:rPr>
          <w:rFonts w:hint="default" w:ascii="Times New Roman" w:hAnsi="Times New Roman" w:eastAsia="仿宋_GB2312" w:cs="Times New Roman"/>
          <w:sz w:val="32"/>
          <w:szCs w:val="32"/>
          <w:lang w:val="en-US" w:eastAsia="zh-CN"/>
        </w:rPr>
        <w:t>履行现场管理职责。</w:t>
      </w:r>
    </w:p>
    <w:p>
      <w:pPr>
        <w:jc w:val="center"/>
        <w:rPr>
          <w:rFonts w:hint="eastAsia" w:ascii="Calibri" w:hAnsi="Calibri" w:eastAsia="宋体" w:cs="Times New Roman"/>
          <w:kern w:val="2"/>
          <w:sz w:val="32"/>
          <w:szCs w:val="32"/>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kern w:val="2"/>
          <w:sz w:val="32"/>
          <w:szCs w:val="32"/>
        </w:rPr>
      </w:pPr>
      <w:r>
        <w:rPr>
          <w:rFonts w:hint="eastAsia" w:ascii="黑体" w:hAnsi="黑体" w:eastAsia="黑体" w:cs="黑体"/>
          <w:kern w:val="2"/>
          <w:sz w:val="32"/>
          <w:szCs w:val="32"/>
        </w:rPr>
        <w:t>第二章  开展服务保障</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eastAsia="zh-CN"/>
        </w:rPr>
        <w:t>七</w:t>
      </w:r>
      <w:r>
        <w:rPr>
          <w:rFonts w:hint="default" w:ascii="Times New Roman" w:hAnsi="Times New Roman" w:eastAsia="仿宋_GB2312" w:cs="Times New Roman"/>
          <w:kern w:val="2"/>
          <w:sz w:val="32"/>
          <w:szCs w:val="32"/>
        </w:rPr>
        <w:t>条  交易中心应当统筹窗口服务、交易受理、现场开标、评标等交易环节</w:t>
      </w:r>
      <w:r>
        <w:rPr>
          <w:rFonts w:hint="eastAsia" w:ascii="Times New Roman" w:hAnsi="Times New Roman" w:eastAsia="仿宋_GB2312" w:cs="Times New Roman"/>
          <w:kern w:val="2"/>
          <w:sz w:val="32"/>
          <w:szCs w:val="32"/>
          <w:lang w:val="en-US" w:eastAsia="zh-CN"/>
        </w:rPr>
        <w:t>服务保障</w:t>
      </w:r>
      <w:r>
        <w:rPr>
          <w:rFonts w:hint="default" w:ascii="Times New Roman" w:hAnsi="Times New Roman" w:eastAsia="仿宋_GB2312" w:cs="Times New Roman"/>
          <w:kern w:val="2"/>
          <w:sz w:val="32"/>
          <w:szCs w:val="32"/>
        </w:rPr>
        <w:t>工作，建立岗位联动、流程贯通、闭环管理的协同工作机制，保障招标投标各环节服务有序衔接。</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eastAsia="zh-CN"/>
        </w:rPr>
        <w:t>八</w:t>
      </w:r>
      <w:r>
        <w:rPr>
          <w:rFonts w:hint="default" w:ascii="Times New Roman" w:hAnsi="Times New Roman" w:eastAsia="仿宋_GB2312" w:cs="Times New Roman"/>
          <w:kern w:val="2"/>
          <w:sz w:val="32"/>
          <w:szCs w:val="32"/>
        </w:rPr>
        <w:t>条  交易中心应当按照《公共资源交易平台服务标准（试行）》要求，结合本地区交易实际建设相应的交易场所</w:t>
      </w:r>
      <w:r>
        <w:rPr>
          <w:rFonts w:hint="eastAsia"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val="en-US" w:eastAsia="zh-CN"/>
        </w:rPr>
        <w:t>对</w:t>
      </w:r>
      <w:r>
        <w:rPr>
          <w:rFonts w:hint="default" w:ascii="Times New Roman" w:hAnsi="Times New Roman" w:eastAsia="仿宋_GB2312" w:cs="Times New Roman"/>
          <w:kern w:val="2"/>
          <w:sz w:val="32"/>
          <w:szCs w:val="32"/>
        </w:rPr>
        <w:t>交易（服务）大厅、开标区、评标区等场所实行分区管理，明确物理边界、</w:t>
      </w:r>
      <w:r>
        <w:rPr>
          <w:rFonts w:hint="eastAsia" w:ascii="Times New Roman" w:hAnsi="Times New Roman" w:eastAsia="仿宋_GB2312" w:cs="Times New Roman"/>
          <w:kern w:val="2"/>
          <w:sz w:val="32"/>
          <w:szCs w:val="32"/>
          <w:lang w:val="en-US" w:eastAsia="zh-CN"/>
        </w:rPr>
        <w:t>设置进入权限、</w:t>
      </w:r>
      <w:r>
        <w:rPr>
          <w:rFonts w:hint="default" w:ascii="Times New Roman" w:hAnsi="Times New Roman" w:eastAsia="仿宋_GB2312" w:cs="Times New Roman"/>
          <w:kern w:val="2"/>
          <w:sz w:val="32"/>
          <w:szCs w:val="32"/>
        </w:rPr>
        <w:t>管理</w:t>
      </w:r>
      <w:r>
        <w:rPr>
          <w:rFonts w:hint="eastAsia" w:ascii="Times New Roman" w:hAnsi="Times New Roman" w:eastAsia="仿宋_GB2312" w:cs="Times New Roman"/>
          <w:kern w:val="2"/>
          <w:sz w:val="32"/>
          <w:szCs w:val="32"/>
          <w:lang w:val="en-US" w:eastAsia="zh-CN"/>
        </w:rPr>
        <w:t>要求</w:t>
      </w:r>
      <w:r>
        <w:rPr>
          <w:rFonts w:hint="default" w:ascii="Times New Roman" w:hAnsi="Times New Roman" w:eastAsia="仿宋_GB2312" w:cs="Times New Roman"/>
          <w:kern w:val="2"/>
          <w:sz w:val="32"/>
          <w:szCs w:val="32"/>
        </w:rPr>
        <w:t>和标准。</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eastAsia="zh-CN"/>
        </w:rPr>
        <w:t>九</w:t>
      </w:r>
      <w:r>
        <w:rPr>
          <w:rFonts w:hint="default" w:ascii="Times New Roman" w:hAnsi="Times New Roman" w:eastAsia="仿宋_GB2312" w:cs="Times New Roman"/>
          <w:kern w:val="2"/>
          <w:sz w:val="32"/>
          <w:szCs w:val="32"/>
        </w:rPr>
        <w:t>条  交易中心应当根据场所区域功能，按需配齐开标、评标、身份核验、视频监控、信号屏蔽、资料存储等设施设备，开展常态化巡检，指导相关人员正确操作设施设备，保障各类设备稳定运行、状态完好。</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第十条  交易中心应当在交易（服务）大厅设置招标投标业务窗口，提供招标项目进场受理登记、业务咨询、专家抽取、公告公示信息发布、信息查询等服务。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val="0"/>
          <w:bCs w:val="0"/>
          <w:kern w:val="2"/>
          <w:sz w:val="32"/>
          <w:szCs w:val="32"/>
        </w:rPr>
        <w:t>提供全流程线上招标投标服务的</w:t>
      </w:r>
      <w:r>
        <w:rPr>
          <w:rFonts w:hint="eastAsia" w:ascii="Times New Roman" w:hAnsi="Times New Roman" w:eastAsia="仿宋_GB2312" w:cs="Times New Roman"/>
          <w:b w:val="0"/>
          <w:bCs w:val="0"/>
          <w:kern w:val="2"/>
          <w:sz w:val="32"/>
          <w:szCs w:val="32"/>
          <w:lang w:val="en-US" w:eastAsia="zh-CN"/>
        </w:rPr>
        <w:t>交易中心</w:t>
      </w:r>
      <w:r>
        <w:rPr>
          <w:rFonts w:hint="default" w:ascii="Times New Roman" w:hAnsi="Times New Roman" w:eastAsia="仿宋_GB2312" w:cs="Times New Roman"/>
          <w:b w:val="0"/>
          <w:bCs w:val="0"/>
          <w:kern w:val="2"/>
          <w:sz w:val="32"/>
          <w:szCs w:val="32"/>
        </w:rPr>
        <w:t>，可以不设置实体业务窗口。</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鼓励交易中心搭建招标投标专业问答人工智能模型，对招标投标政策法规、服务流程、操作要点等事项，提供多模态交互式咨询服务。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第十</w:t>
      </w:r>
      <w:r>
        <w:rPr>
          <w:rFonts w:hint="eastAsia" w:ascii="Times New Roman" w:hAnsi="Times New Roman" w:eastAsia="仿宋_GB2312" w:cs="Times New Roman"/>
          <w:kern w:val="2"/>
          <w:sz w:val="32"/>
          <w:szCs w:val="32"/>
          <w:lang w:val="en-US" w:eastAsia="zh-CN"/>
        </w:rPr>
        <w:t>一</w:t>
      </w:r>
      <w:r>
        <w:rPr>
          <w:rFonts w:hint="default" w:ascii="Times New Roman" w:hAnsi="Times New Roman" w:eastAsia="仿宋_GB2312" w:cs="Times New Roman"/>
          <w:kern w:val="2"/>
          <w:sz w:val="32"/>
          <w:szCs w:val="32"/>
        </w:rPr>
        <w:t>条  交易中心应当提供投标文件解密、投标人名单公布、开标信息展示、投标结果确认等</w:t>
      </w:r>
      <w:r>
        <w:rPr>
          <w:rFonts w:hint="eastAsia" w:ascii="Times New Roman" w:hAnsi="Times New Roman" w:eastAsia="仿宋_GB2312" w:cs="Times New Roman"/>
          <w:kern w:val="2"/>
          <w:sz w:val="32"/>
          <w:szCs w:val="32"/>
          <w:lang w:eastAsia="zh-CN"/>
        </w:rPr>
        <w:t>开标</w:t>
      </w:r>
      <w:r>
        <w:rPr>
          <w:rFonts w:hint="default" w:ascii="Times New Roman" w:hAnsi="Times New Roman" w:eastAsia="仿宋_GB2312" w:cs="Times New Roman"/>
          <w:kern w:val="2"/>
          <w:sz w:val="32"/>
          <w:szCs w:val="32"/>
        </w:rPr>
        <w:t>服务</w:t>
      </w:r>
      <w:r>
        <w:rPr>
          <w:rFonts w:hint="default" w:ascii="Times New Roman" w:hAnsi="Times New Roman" w:eastAsia="仿宋_GB2312" w:cs="Times New Roman"/>
          <w:b/>
          <w:bCs/>
          <w:kern w:val="2"/>
          <w:sz w:val="32"/>
          <w:szCs w:val="32"/>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第十</w:t>
      </w:r>
      <w:r>
        <w:rPr>
          <w:rFonts w:hint="eastAsia" w:ascii="Times New Roman" w:hAnsi="Times New Roman" w:eastAsia="仿宋_GB2312" w:cs="Times New Roman"/>
          <w:kern w:val="2"/>
          <w:sz w:val="32"/>
          <w:szCs w:val="32"/>
          <w:lang w:val="en-US" w:eastAsia="zh-CN"/>
        </w:rPr>
        <w:t>二</w:t>
      </w:r>
      <w:r>
        <w:rPr>
          <w:rFonts w:hint="default" w:ascii="Times New Roman" w:hAnsi="Times New Roman" w:eastAsia="仿宋_GB2312" w:cs="Times New Roman"/>
          <w:kern w:val="2"/>
          <w:sz w:val="32"/>
          <w:szCs w:val="32"/>
        </w:rPr>
        <w:t xml:space="preserve">条  </w:t>
      </w:r>
      <w:r>
        <w:rPr>
          <w:rFonts w:hint="eastAsia" w:ascii="Times New Roman" w:hAnsi="Times New Roman" w:eastAsia="仿宋_GB2312" w:cs="Times New Roman"/>
          <w:kern w:val="2"/>
          <w:sz w:val="32"/>
          <w:szCs w:val="32"/>
          <w:lang w:eastAsia="zh-CN"/>
        </w:rPr>
        <w:t>省</w:t>
      </w:r>
      <w:r>
        <w:rPr>
          <w:rFonts w:hint="default" w:ascii="Times New Roman" w:hAnsi="Times New Roman" w:eastAsia="仿宋_GB2312" w:cs="Times New Roman"/>
          <w:kern w:val="2"/>
          <w:sz w:val="32"/>
          <w:szCs w:val="32"/>
        </w:rPr>
        <w:t>交易中心应当配备统一的评标专家抽取终端，</w:t>
      </w:r>
      <w:r>
        <w:rPr>
          <w:rFonts w:hint="eastAsia" w:ascii="Times New Roman" w:hAnsi="Times New Roman" w:eastAsia="仿宋_GB2312" w:cs="Times New Roman"/>
          <w:kern w:val="2"/>
          <w:sz w:val="32"/>
          <w:szCs w:val="32"/>
          <w:lang w:val="en-US" w:eastAsia="zh-CN"/>
        </w:rPr>
        <w:t>在各（市）交易中心部署抽取端，实施统一的抽取规则，</w:t>
      </w:r>
      <w:r>
        <w:rPr>
          <w:rFonts w:hint="default" w:ascii="Times New Roman" w:hAnsi="Times New Roman" w:eastAsia="仿宋_GB2312" w:cs="Times New Roman"/>
          <w:kern w:val="2"/>
          <w:sz w:val="32"/>
          <w:szCs w:val="32"/>
        </w:rPr>
        <w:t>保障</w:t>
      </w:r>
      <w:r>
        <w:rPr>
          <w:rFonts w:hint="eastAsia" w:ascii="Times New Roman" w:hAnsi="Times New Roman" w:eastAsia="仿宋_GB2312" w:cs="Times New Roman"/>
          <w:kern w:val="2"/>
          <w:sz w:val="32"/>
          <w:szCs w:val="32"/>
          <w:lang w:eastAsia="zh-CN"/>
        </w:rPr>
        <w:t>招标人</w:t>
      </w:r>
      <w:r>
        <w:rPr>
          <w:rFonts w:hint="default" w:ascii="Times New Roman" w:hAnsi="Times New Roman" w:eastAsia="仿宋_GB2312" w:cs="Times New Roman"/>
          <w:kern w:val="2"/>
          <w:sz w:val="32"/>
          <w:szCs w:val="32"/>
        </w:rPr>
        <w:t>从</w:t>
      </w:r>
      <w:r>
        <w:rPr>
          <w:rFonts w:hint="eastAsia" w:ascii="Times New Roman" w:hAnsi="Times New Roman" w:eastAsia="仿宋_GB2312" w:cs="Times New Roman"/>
          <w:kern w:val="2"/>
          <w:sz w:val="32"/>
          <w:szCs w:val="32"/>
          <w:lang w:val="en-US" w:eastAsia="zh-CN"/>
        </w:rPr>
        <w:t>省综合评标专家库以及国家有关部门等组建</w:t>
      </w:r>
      <w:r>
        <w:rPr>
          <w:rFonts w:hint="default" w:ascii="Times New Roman" w:hAnsi="Times New Roman" w:eastAsia="仿宋_GB2312" w:cs="Times New Roman"/>
          <w:kern w:val="2"/>
          <w:sz w:val="32"/>
          <w:szCs w:val="32"/>
        </w:rPr>
        <w:t>的评标专家库中随机抽取评标专家。</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通知评标专家参加评标活动时，不得透露招标人、招标项目、具体评标场地（工位）、其他评标委员会成员等信息</w:t>
      </w:r>
      <w:r>
        <w:rPr>
          <w:rFonts w:hint="eastAsia" w:ascii="Times New Roman" w:hAnsi="Times New Roman" w:eastAsia="仿宋_GB2312" w:cs="Times New Roman"/>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lang w:eastAsia="zh-CN"/>
        </w:rPr>
        <w:t>交易中心应当采取保密措施，防范评标专家信息泄露。</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2"/>
          <w:sz w:val="32"/>
          <w:szCs w:val="32"/>
          <w:lang w:eastAsia="zh-CN"/>
        </w:rPr>
      </w:pPr>
      <w:r>
        <w:rPr>
          <w:rFonts w:hint="default" w:ascii="Times New Roman" w:hAnsi="Times New Roman" w:eastAsia="仿宋_GB2312" w:cs="Times New Roman"/>
          <w:b w:val="0"/>
          <w:bCs w:val="0"/>
          <w:kern w:val="2"/>
          <w:sz w:val="32"/>
          <w:szCs w:val="32"/>
        </w:rPr>
        <w:t>第十</w:t>
      </w:r>
      <w:r>
        <w:rPr>
          <w:rFonts w:hint="eastAsia" w:ascii="Times New Roman" w:hAnsi="Times New Roman" w:eastAsia="仿宋_GB2312" w:cs="Times New Roman"/>
          <w:b w:val="0"/>
          <w:bCs w:val="0"/>
          <w:kern w:val="2"/>
          <w:sz w:val="32"/>
          <w:szCs w:val="32"/>
          <w:lang w:val="en-US" w:eastAsia="zh-CN"/>
        </w:rPr>
        <w:t>三</w:t>
      </w:r>
      <w:r>
        <w:rPr>
          <w:rFonts w:hint="default" w:ascii="Times New Roman" w:hAnsi="Times New Roman" w:eastAsia="仿宋_GB2312" w:cs="Times New Roman"/>
          <w:b w:val="0"/>
          <w:bCs w:val="0"/>
          <w:kern w:val="2"/>
          <w:sz w:val="32"/>
          <w:szCs w:val="32"/>
        </w:rPr>
        <w:t xml:space="preserve">条  </w:t>
      </w:r>
      <w:r>
        <w:rPr>
          <w:rFonts w:hint="eastAsia" w:ascii="Times New Roman" w:hAnsi="Times New Roman" w:eastAsia="仿宋_GB2312" w:cs="Times New Roman"/>
          <w:b w:val="0"/>
          <w:bCs w:val="0"/>
          <w:kern w:val="2"/>
          <w:sz w:val="32"/>
          <w:szCs w:val="32"/>
          <w:lang w:val="en-US" w:eastAsia="zh-CN"/>
        </w:rPr>
        <w:t>省</w:t>
      </w:r>
      <w:r>
        <w:rPr>
          <w:rFonts w:hint="eastAsia" w:ascii="Times New Roman" w:hAnsi="Times New Roman" w:eastAsia="仿宋_GB2312" w:cs="Times New Roman"/>
          <w:b w:val="0"/>
          <w:bCs w:val="0"/>
          <w:kern w:val="2"/>
          <w:sz w:val="32"/>
          <w:szCs w:val="32"/>
          <w:lang w:eastAsia="zh-CN"/>
        </w:rPr>
        <w:t>交易中心应当完善专家抽取系统功能，规避招标人抽取评标专家无法定回避事由</w:t>
      </w:r>
      <w:r>
        <w:rPr>
          <w:rFonts w:hint="eastAsia" w:ascii="Times New Roman" w:hAnsi="Times New Roman" w:eastAsia="仿宋_GB2312" w:cs="Times New Roman"/>
          <w:b w:val="0"/>
          <w:bCs w:val="0"/>
          <w:kern w:val="2"/>
          <w:sz w:val="32"/>
          <w:szCs w:val="32"/>
          <w:lang w:val="en-US" w:eastAsia="zh-CN"/>
        </w:rPr>
        <w:t>随意</w:t>
      </w:r>
      <w:r>
        <w:rPr>
          <w:rFonts w:hint="eastAsia" w:ascii="Times New Roman" w:hAnsi="Times New Roman" w:eastAsia="仿宋_GB2312" w:cs="Times New Roman"/>
          <w:b w:val="0"/>
          <w:bCs w:val="0"/>
          <w:kern w:val="2"/>
          <w:sz w:val="32"/>
          <w:szCs w:val="32"/>
          <w:lang w:eastAsia="zh-CN"/>
        </w:rPr>
        <w:t>设置回避单位。</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rPr>
        <w:t>第十</w:t>
      </w:r>
      <w:r>
        <w:rPr>
          <w:rFonts w:hint="eastAsia" w:ascii="Times New Roman" w:hAnsi="Times New Roman" w:eastAsia="仿宋_GB2312" w:cs="Times New Roman"/>
          <w:kern w:val="2"/>
          <w:sz w:val="32"/>
          <w:szCs w:val="32"/>
          <w:lang w:val="en-US" w:eastAsia="zh-CN"/>
        </w:rPr>
        <w:t>四</w:t>
      </w:r>
      <w:r>
        <w:rPr>
          <w:rFonts w:hint="default" w:ascii="Times New Roman" w:hAnsi="Times New Roman" w:eastAsia="仿宋_GB2312" w:cs="Times New Roman"/>
          <w:kern w:val="2"/>
          <w:sz w:val="32"/>
          <w:szCs w:val="32"/>
        </w:rPr>
        <w:t>条  交易中心应当对评标区实行封闭管理，</w:t>
      </w:r>
      <w:r>
        <w:rPr>
          <w:rFonts w:hint="eastAsia" w:ascii="Times New Roman" w:hAnsi="Times New Roman" w:eastAsia="仿宋_GB2312" w:cs="Times New Roman"/>
          <w:kern w:val="2"/>
          <w:sz w:val="32"/>
          <w:szCs w:val="32"/>
          <w:lang w:val="en-US" w:eastAsia="zh-CN"/>
        </w:rPr>
        <w:t>对进入评标区人员进行身份验证。</w:t>
      </w:r>
      <w:r>
        <w:rPr>
          <w:rFonts w:hint="default" w:ascii="Times New Roman" w:hAnsi="Times New Roman" w:eastAsia="仿宋_GB2312" w:cs="Times New Roman"/>
          <w:kern w:val="2"/>
          <w:sz w:val="32"/>
          <w:szCs w:val="32"/>
        </w:rPr>
        <w:t>原则上仅限</w:t>
      </w:r>
      <w:r>
        <w:rPr>
          <w:rFonts w:hint="eastAsia" w:ascii="Times New Roman" w:hAnsi="Times New Roman" w:eastAsia="仿宋_GB2312" w:cs="Times New Roman"/>
          <w:kern w:val="2"/>
          <w:sz w:val="32"/>
          <w:szCs w:val="32"/>
          <w:lang w:val="en-US" w:eastAsia="zh-CN"/>
        </w:rPr>
        <w:t>招标人代表、</w:t>
      </w:r>
      <w:r>
        <w:rPr>
          <w:rFonts w:hint="default" w:ascii="Times New Roman" w:hAnsi="Times New Roman" w:eastAsia="仿宋_GB2312" w:cs="Times New Roman"/>
          <w:kern w:val="2"/>
          <w:sz w:val="32"/>
          <w:szCs w:val="32"/>
        </w:rPr>
        <w:t>评标专家、交易</w:t>
      </w:r>
      <w:r>
        <w:rPr>
          <w:rFonts w:hint="eastAsia" w:ascii="Times New Roman" w:hAnsi="Times New Roman" w:eastAsia="仿宋_GB2312" w:cs="Times New Roman"/>
          <w:kern w:val="2"/>
          <w:sz w:val="32"/>
          <w:szCs w:val="32"/>
          <w:lang w:eastAsia="zh-CN"/>
        </w:rPr>
        <w:t>中心</w:t>
      </w:r>
      <w:r>
        <w:rPr>
          <w:rFonts w:hint="default" w:ascii="Times New Roman" w:hAnsi="Times New Roman" w:eastAsia="仿宋_GB2312" w:cs="Times New Roman"/>
          <w:kern w:val="2"/>
          <w:sz w:val="32"/>
          <w:szCs w:val="32"/>
        </w:rPr>
        <w:t>工作人员和招标投标行政监督人员等依规进入</w:t>
      </w:r>
      <w:r>
        <w:rPr>
          <w:rFonts w:hint="eastAsia" w:ascii="Times New Roman" w:hAnsi="Times New Roman" w:eastAsia="仿宋_GB2312" w:cs="Times New Roman"/>
          <w:kern w:val="2"/>
          <w:sz w:val="32"/>
          <w:szCs w:val="32"/>
          <w:lang w:eastAsia="zh-CN"/>
        </w:rPr>
        <w:t>，并为</w:t>
      </w:r>
      <w:r>
        <w:rPr>
          <w:rFonts w:hint="default" w:ascii="Times New Roman" w:hAnsi="Times New Roman" w:eastAsia="仿宋_GB2312" w:cs="Times New Roman"/>
          <w:kern w:val="2"/>
          <w:sz w:val="32"/>
          <w:szCs w:val="32"/>
        </w:rPr>
        <w:t>评标</w:t>
      </w:r>
      <w:r>
        <w:rPr>
          <w:rFonts w:hint="eastAsia" w:ascii="Times New Roman" w:hAnsi="Times New Roman" w:eastAsia="仿宋_GB2312" w:cs="Times New Roman"/>
          <w:kern w:val="2"/>
          <w:sz w:val="32"/>
          <w:szCs w:val="32"/>
          <w:lang w:eastAsia="zh-CN"/>
        </w:rPr>
        <w:t>活动</w:t>
      </w:r>
      <w:r>
        <w:rPr>
          <w:rFonts w:hint="default" w:ascii="Times New Roman" w:hAnsi="Times New Roman" w:eastAsia="仿宋_GB2312" w:cs="Times New Roman"/>
          <w:kern w:val="2"/>
          <w:sz w:val="32"/>
          <w:szCs w:val="32"/>
        </w:rPr>
        <w:t>提供必要的服务保障。</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第十</w:t>
      </w:r>
      <w:r>
        <w:rPr>
          <w:rFonts w:hint="eastAsia" w:ascii="Times New Roman" w:hAnsi="Times New Roman" w:eastAsia="仿宋_GB2312" w:cs="Times New Roman"/>
          <w:kern w:val="2"/>
          <w:sz w:val="32"/>
          <w:szCs w:val="32"/>
          <w:lang w:val="en-US" w:eastAsia="zh-CN"/>
        </w:rPr>
        <w:t>五</w:t>
      </w:r>
      <w:r>
        <w:rPr>
          <w:rFonts w:hint="default" w:ascii="Times New Roman" w:hAnsi="Times New Roman" w:eastAsia="仿宋_GB2312" w:cs="Times New Roman"/>
          <w:kern w:val="2"/>
          <w:sz w:val="32"/>
          <w:szCs w:val="32"/>
        </w:rPr>
        <w:t>条  交易中心应当按照国家统一的技术标准参与远程异地评标，为跨区域、跨层级协同开展评标专家抽取、评标场地（工位）选取、专家身份验证、在线评标、评标报告签署、资料保存等工作提供服务保障。</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val="0"/>
          <w:bCs w:val="0"/>
          <w:kern w:val="2"/>
          <w:sz w:val="32"/>
          <w:szCs w:val="32"/>
        </w:rPr>
        <w:t>第十</w:t>
      </w:r>
      <w:r>
        <w:rPr>
          <w:rFonts w:hint="eastAsia" w:ascii="Times New Roman" w:hAnsi="Times New Roman" w:eastAsia="仿宋_GB2312" w:cs="Times New Roman"/>
          <w:b w:val="0"/>
          <w:bCs w:val="0"/>
          <w:kern w:val="2"/>
          <w:sz w:val="32"/>
          <w:szCs w:val="32"/>
          <w:lang w:val="en-US" w:eastAsia="zh-CN"/>
        </w:rPr>
        <w:t>六</w:t>
      </w:r>
      <w:r>
        <w:rPr>
          <w:rFonts w:hint="default" w:ascii="Times New Roman" w:hAnsi="Times New Roman" w:eastAsia="仿宋_GB2312" w:cs="Times New Roman"/>
          <w:b w:val="0"/>
          <w:bCs w:val="0"/>
          <w:kern w:val="2"/>
          <w:sz w:val="32"/>
          <w:szCs w:val="32"/>
        </w:rPr>
        <w:t>条  开展远程异地评标的，应当建立主场</w:t>
      </w:r>
      <w:r>
        <w:rPr>
          <w:rFonts w:hint="eastAsia" w:ascii="Times New Roman" w:hAnsi="Times New Roman" w:eastAsia="仿宋_GB2312" w:cs="Times New Roman"/>
          <w:b w:val="0"/>
          <w:bCs w:val="0"/>
          <w:kern w:val="2"/>
          <w:sz w:val="32"/>
          <w:szCs w:val="32"/>
          <w:lang w:eastAsia="zh-CN"/>
        </w:rPr>
        <w:t>交易中心</w:t>
      </w:r>
      <w:r>
        <w:rPr>
          <w:rFonts w:hint="default" w:ascii="Times New Roman" w:hAnsi="Times New Roman" w:eastAsia="仿宋_GB2312" w:cs="Times New Roman"/>
          <w:b w:val="0"/>
          <w:bCs w:val="0"/>
          <w:kern w:val="2"/>
          <w:sz w:val="32"/>
          <w:szCs w:val="32"/>
        </w:rPr>
        <w:t>统筹、副场</w:t>
      </w:r>
      <w:r>
        <w:rPr>
          <w:rFonts w:hint="eastAsia" w:ascii="Times New Roman" w:hAnsi="Times New Roman" w:eastAsia="仿宋_GB2312" w:cs="Times New Roman"/>
          <w:b w:val="0"/>
          <w:bCs w:val="0"/>
          <w:kern w:val="2"/>
          <w:sz w:val="32"/>
          <w:szCs w:val="32"/>
          <w:lang w:eastAsia="zh-CN"/>
        </w:rPr>
        <w:t>交易中心</w:t>
      </w:r>
      <w:r>
        <w:rPr>
          <w:rFonts w:hint="default" w:ascii="Times New Roman" w:hAnsi="Times New Roman" w:eastAsia="仿宋_GB2312" w:cs="Times New Roman"/>
          <w:b w:val="0"/>
          <w:bCs w:val="0"/>
          <w:kern w:val="2"/>
          <w:sz w:val="32"/>
          <w:szCs w:val="32"/>
        </w:rPr>
        <w:t>配合协同的工作机制，实现流程同步、标准同质。评标项目封标时间、是否隔夜评标</w:t>
      </w:r>
      <w:r>
        <w:rPr>
          <w:rFonts w:hint="eastAsia" w:ascii="Times New Roman" w:hAnsi="Times New Roman" w:eastAsia="仿宋_GB2312" w:cs="Times New Roman"/>
          <w:b w:val="0"/>
          <w:bCs w:val="0"/>
          <w:kern w:val="2"/>
          <w:sz w:val="32"/>
          <w:szCs w:val="32"/>
          <w:lang w:eastAsia="zh-CN"/>
        </w:rPr>
        <w:t>、</w:t>
      </w:r>
      <w:r>
        <w:rPr>
          <w:rFonts w:hint="eastAsia" w:ascii="Times New Roman" w:hAnsi="Times New Roman" w:eastAsia="仿宋_GB2312" w:cs="Times New Roman"/>
          <w:b w:val="0"/>
          <w:bCs w:val="0"/>
          <w:kern w:val="2"/>
          <w:sz w:val="32"/>
          <w:szCs w:val="32"/>
          <w:lang w:val="en-US" w:eastAsia="zh-CN"/>
        </w:rPr>
        <w:t>专家因病离席与安排专家工作休息时间</w:t>
      </w:r>
      <w:r>
        <w:rPr>
          <w:rFonts w:hint="default" w:ascii="Times New Roman" w:hAnsi="Times New Roman" w:eastAsia="仿宋_GB2312" w:cs="Times New Roman"/>
          <w:b w:val="0"/>
          <w:bCs w:val="0"/>
          <w:kern w:val="2"/>
          <w:sz w:val="32"/>
          <w:szCs w:val="32"/>
        </w:rPr>
        <w:t>等事项，</w:t>
      </w:r>
      <w:r>
        <w:rPr>
          <w:rFonts w:hint="eastAsia" w:ascii="Times New Roman" w:hAnsi="Times New Roman" w:eastAsia="仿宋_GB2312" w:cs="Times New Roman"/>
          <w:b w:val="0"/>
          <w:bCs w:val="0"/>
          <w:kern w:val="2"/>
          <w:sz w:val="32"/>
          <w:szCs w:val="32"/>
          <w:lang w:val="en-US" w:eastAsia="zh-CN"/>
        </w:rPr>
        <w:t>由评标委员会组长负责协调并提出意见，招标人或委托的代理机构依据评标委员会意见，</w:t>
      </w:r>
      <w:r>
        <w:rPr>
          <w:rFonts w:hint="default" w:ascii="Times New Roman" w:hAnsi="Times New Roman" w:eastAsia="仿宋_GB2312" w:cs="Times New Roman"/>
          <w:b w:val="0"/>
          <w:bCs w:val="0"/>
          <w:kern w:val="2"/>
          <w:sz w:val="32"/>
          <w:szCs w:val="32"/>
        </w:rPr>
        <w:t>及时告知副场、招标投标行政监督部门</w:t>
      </w:r>
      <w:r>
        <w:rPr>
          <w:rFonts w:hint="eastAsia" w:ascii="Times New Roman" w:hAnsi="Times New Roman" w:eastAsia="仿宋_GB2312" w:cs="Times New Roman"/>
          <w:b w:val="0"/>
          <w:bCs w:val="0"/>
          <w:kern w:val="2"/>
          <w:sz w:val="32"/>
          <w:szCs w:val="32"/>
          <w:lang w:eastAsia="zh-CN"/>
        </w:rPr>
        <w:t>，</w:t>
      </w:r>
      <w:r>
        <w:rPr>
          <w:rFonts w:hint="eastAsia" w:ascii="Times New Roman" w:hAnsi="Times New Roman" w:eastAsia="仿宋_GB2312" w:cs="Times New Roman"/>
          <w:b w:val="0"/>
          <w:bCs w:val="0"/>
          <w:kern w:val="2"/>
          <w:lang w:val="en-US" w:eastAsia="zh-CN"/>
        </w:rPr>
        <w:t>并</w:t>
      </w:r>
      <w:r>
        <w:rPr>
          <w:rFonts w:hint="eastAsia" w:ascii="Times New Roman" w:hAnsi="Times New Roman" w:eastAsia="仿宋_GB2312" w:cs="Times New Roman"/>
          <w:b w:val="0"/>
          <w:bCs w:val="0"/>
          <w:kern w:val="2"/>
          <w:sz w:val="32"/>
          <w:szCs w:val="32"/>
          <w:lang w:val="en-US" w:eastAsia="zh-CN"/>
        </w:rPr>
        <w:t>商主副场交易中心完成封标、办理专家补抽、组织专家休息等活动。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第十</w:t>
      </w:r>
      <w:r>
        <w:rPr>
          <w:rFonts w:hint="eastAsia" w:ascii="Times New Roman" w:hAnsi="Times New Roman" w:eastAsia="仿宋_GB2312" w:cs="Times New Roman"/>
          <w:kern w:val="2"/>
          <w:sz w:val="32"/>
          <w:szCs w:val="32"/>
          <w:lang w:val="en-US" w:eastAsia="zh-CN"/>
        </w:rPr>
        <w:t>七</w:t>
      </w:r>
      <w:r>
        <w:rPr>
          <w:rFonts w:hint="default" w:ascii="Times New Roman" w:hAnsi="Times New Roman" w:eastAsia="仿宋_GB2312" w:cs="Times New Roman"/>
          <w:kern w:val="2"/>
          <w:sz w:val="32"/>
          <w:szCs w:val="32"/>
        </w:rPr>
        <w:t>条  交易中心应当</w:t>
      </w:r>
      <w:r>
        <w:rPr>
          <w:rFonts w:hint="eastAsia" w:ascii="Times New Roman" w:hAnsi="Times New Roman" w:eastAsia="仿宋_GB2312" w:cs="Times New Roman"/>
          <w:kern w:val="2"/>
          <w:sz w:val="32"/>
          <w:szCs w:val="32"/>
          <w:lang w:val="en-US" w:eastAsia="zh-CN"/>
        </w:rPr>
        <w:t>依据</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陕西省综合评标评审专家劳务报酬参考标准</w:t>
      </w:r>
      <w:r>
        <w:rPr>
          <w:rFonts w:hint="default" w:ascii="Times New Roman" w:hAnsi="Times New Roman" w:eastAsia="仿宋_GB2312" w:cs="Times New Roman"/>
          <w:kern w:val="2"/>
          <w:sz w:val="32"/>
          <w:szCs w:val="32"/>
          <w:lang w:eastAsia="zh-CN"/>
        </w:rPr>
        <w:t>》</w:t>
      </w:r>
      <w:r>
        <w:rPr>
          <w:rFonts w:hint="eastAsia" w:ascii="Times New Roman" w:hAnsi="Times New Roman" w:eastAsia="仿宋_GB2312" w:cs="Times New Roman"/>
          <w:kern w:val="2"/>
          <w:sz w:val="32"/>
          <w:szCs w:val="32"/>
          <w:lang w:eastAsia="zh-CN"/>
        </w:rPr>
        <w:t>以及陕西省</w:t>
      </w:r>
      <w:r>
        <w:rPr>
          <w:rFonts w:ascii="Times New Roman" w:hAnsi="Times New Roman" w:eastAsia="仿宋_GB2312" w:cs="Times New Roman"/>
          <w:kern w:val="2"/>
          <w:sz w:val="32"/>
          <w:szCs w:val="32"/>
          <w:lang w:val="en-US" w:eastAsia="zh-CN" w:bidi="ar"/>
        </w:rPr>
        <w:t>公共资源交易平台</w:t>
      </w:r>
      <w:r>
        <w:rPr>
          <w:rFonts w:hint="default" w:ascii="Times New Roman" w:hAnsi="Times New Roman" w:eastAsia="仿宋_GB2312" w:cs="Times New Roman"/>
          <w:kern w:val="2"/>
          <w:sz w:val="32"/>
          <w:szCs w:val="32"/>
          <w:lang w:val="en-US" w:eastAsia="zh-CN" w:bidi="ar"/>
        </w:rPr>
        <w:t>相关服务收费</w:t>
      </w:r>
      <w:r>
        <w:rPr>
          <w:rFonts w:hint="default" w:ascii="Times New Roman" w:hAnsi="Times New Roman" w:eastAsia="仿宋_GB2312" w:cs="Times New Roman"/>
          <w:kern w:val="2"/>
          <w:sz w:val="32"/>
          <w:szCs w:val="32"/>
        </w:rPr>
        <w:t>有关规定，</w:t>
      </w:r>
      <w:r>
        <w:rPr>
          <w:rFonts w:hint="eastAsia" w:ascii="Times New Roman" w:hAnsi="Times New Roman" w:eastAsia="仿宋_GB2312" w:cs="Times New Roman"/>
          <w:kern w:val="2"/>
          <w:sz w:val="32"/>
          <w:szCs w:val="32"/>
          <w:lang w:eastAsia="zh-CN"/>
        </w:rPr>
        <w:t>探索</w:t>
      </w:r>
      <w:r>
        <w:rPr>
          <w:rFonts w:hint="default" w:ascii="Times New Roman" w:hAnsi="Times New Roman" w:eastAsia="仿宋_GB2312" w:cs="Times New Roman"/>
          <w:b w:val="0"/>
          <w:bCs w:val="0"/>
          <w:kern w:val="2"/>
          <w:sz w:val="32"/>
          <w:szCs w:val="32"/>
        </w:rPr>
        <w:t>建立相关费用预缴制度，</w:t>
      </w:r>
      <w:r>
        <w:rPr>
          <w:rFonts w:hint="eastAsia" w:ascii="Times New Roman" w:hAnsi="Times New Roman" w:eastAsia="仿宋_GB2312" w:cs="Times New Roman"/>
          <w:b w:val="0"/>
          <w:bCs w:val="0"/>
          <w:kern w:val="2"/>
          <w:sz w:val="32"/>
          <w:szCs w:val="32"/>
          <w:lang w:eastAsia="zh-CN"/>
        </w:rPr>
        <w:t>确保按时</w:t>
      </w:r>
      <w:r>
        <w:rPr>
          <w:rFonts w:hint="default" w:ascii="Times New Roman" w:hAnsi="Times New Roman" w:eastAsia="仿宋_GB2312" w:cs="Times New Roman"/>
          <w:b w:val="0"/>
          <w:bCs w:val="0"/>
          <w:kern w:val="2"/>
          <w:sz w:val="32"/>
          <w:szCs w:val="32"/>
        </w:rPr>
        <w:t>结算评标专家劳务报酬等费用。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交易中心应当按照有关规定，区分评标专家按时报到、迟到、补抽晚到等不同情形，核定有效工作起始时间，并按照有效工作时长核算评标劳务报酬。</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eastAsia="zh-CN"/>
        </w:rPr>
        <w:t>十</w:t>
      </w:r>
      <w:r>
        <w:rPr>
          <w:rFonts w:hint="eastAsia" w:ascii="Times New Roman" w:hAnsi="Times New Roman" w:eastAsia="仿宋_GB2312" w:cs="Times New Roman"/>
          <w:kern w:val="2"/>
          <w:sz w:val="32"/>
          <w:szCs w:val="32"/>
          <w:lang w:val="en-US" w:eastAsia="zh-CN"/>
        </w:rPr>
        <w:t>八</w:t>
      </w:r>
      <w:r>
        <w:rPr>
          <w:rFonts w:hint="default" w:ascii="Times New Roman" w:hAnsi="Times New Roman" w:eastAsia="仿宋_GB2312" w:cs="Times New Roman"/>
          <w:kern w:val="2"/>
          <w:sz w:val="32"/>
          <w:szCs w:val="32"/>
        </w:rPr>
        <w:t>条  交易中心对于采用暗标评审的项目，应当按照下列要求，运用技术手段对投标文件进行匿名处理：</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（一）统一投标文件格式；</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（二）隐藏投标人名称、标识、人名等特征信息；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（三）以招标文件规定的评分项为单位，对投标文件技术标部分进行随机排序和自动编号。</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val="en-US" w:eastAsia="zh-CN"/>
        </w:rPr>
        <w:t>十九</w:t>
      </w:r>
      <w:r>
        <w:rPr>
          <w:rFonts w:hint="default" w:ascii="Times New Roman" w:hAnsi="Times New Roman" w:eastAsia="仿宋_GB2312" w:cs="Times New Roman"/>
          <w:kern w:val="2"/>
          <w:sz w:val="32"/>
          <w:szCs w:val="32"/>
        </w:rPr>
        <w:t>条  交易中心应当积极应用人工智能模型解析招标文件内容和投标文件响应度，辅助评标专家开展评标或者生成结果供评标专家参考，不得替代评标委员会独立评审。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val="en-US" w:eastAsia="zh-CN"/>
        </w:rPr>
        <w:t>二</w:t>
      </w:r>
      <w:r>
        <w:rPr>
          <w:rFonts w:hint="default" w:ascii="Times New Roman" w:hAnsi="Times New Roman" w:eastAsia="仿宋_GB2312" w:cs="Times New Roman"/>
          <w:kern w:val="2"/>
          <w:sz w:val="32"/>
          <w:szCs w:val="32"/>
        </w:rPr>
        <w:t xml:space="preserve">十条  </w:t>
      </w:r>
      <w:r>
        <w:rPr>
          <w:rFonts w:hint="default" w:ascii="Times New Roman" w:hAnsi="Times New Roman" w:eastAsia="仿宋_GB2312" w:cs="Times New Roman"/>
          <w:b w:val="0"/>
          <w:bCs w:val="0"/>
          <w:kern w:val="2"/>
          <w:sz w:val="32"/>
          <w:szCs w:val="32"/>
        </w:rPr>
        <w:t>交易中心应当为招标投标行政监督部门在交易现场履行行政监督职责</w:t>
      </w:r>
      <w:r>
        <w:rPr>
          <w:rFonts w:hint="eastAsia" w:ascii="Times New Roman" w:hAnsi="Times New Roman" w:eastAsia="仿宋_GB2312" w:cs="Times New Roman"/>
          <w:b w:val="0"/>
          <w:bCs w:val="0"/>
          <w:kern w:val="2"/>
          <w:sz w:val="32"/>
          <w:szCs w:val="32"/>
          <w:lang w:val="en-US" w:eastAsia="zh-CN"/>
        </w:rPr>
        <w:t>提供</w:t>
      </w:r>
      <w:r>
        <w:rPr>
          <w:rFonts w:hint="default" w:ascii="Times New Roman" w:hAnsi="Times New Roman" w:eastAsia="仿宋_GB2312" w:cs="Times New Roman"/>
          <w:b w:val="0"/>
          <w:bCs w:val="0"/>
          <w:kern w:val="2"/>
          <w:sz w:val="32"/>
          <w:szCs w:val="32"/>
        </w:rPr>
        <w:t>网络支撑、系统权限、实时监控影像等服务</w:t>
      </w:r>
      <w:r>
        <w:rPr>
          <w:rFonts w:hint="eastAsia" w:ascii="Times New Roman" w:hAnsi="Times New Roman" w:eastAsia="仿宋_GB2312" w:cs="Times New Roman"/>
          <w:b w:val="0"/>
          <w:bCs w:val="0"/>
          <w:kern w:val="2"/>
          <w:sz w:val="32"/>
          <w:szCs w:val="32"/>
          <w:lang w:eastAsia="zh-CN"/>
        </w:rPr>
        <w:t>保障</w:t>
      </w:r>
      <w:r>
        <w:rPr>
          <w:rFonts w:hint="eastAsia" w:ascii="Times New Roman" w:hAnsi="Times New Roman" w:eastAsia="仿宋_GB2312" w:cs="Times New Roman"/>
          <w:b w:val="0"/>
          <w:bCs w:val="0"/>
          <w:kern w:val="2"/>
          <w:sz w:val="32"/>
          <w:szCs w:val="32"/>
          <w:lang w:val="en-US" w:eastAsia="zh-CN"/>
        </w:rPr>
        <w:t>，根据行政监督部门需要</w:t>
      </w:r>
      <w:r>
        <w:rPr>
          <w:rFonts w:hint="default" w:ascii="Times New Roman" w:hAnsi="Times New Roman" w:eastAsia="仿宋_GB2312" w:cs="Times New Roman"/>
          <w:b w:val="0"/>
          <w:bCs w:val="0"/>
          <w:kern w:val="2"/>
          <w:sz w:val="32"/>
          <w:szCs w:val="32"/>
        </w:rPr>
        <w:t>提供专属工作席位</w:t>
      </w:r>
      <w:r>
        <w:rPr>
          <w:rFonts w:hint="eastAsia" w:ascii="Times New Roman" w:hAnsi="Times New Roman" w:eastAsia="仿宋_GB2312" w:cs="Times New Roman"/>
          <w:b w:val="0"/>
          <w:bCs w:val="0"/>
          <w:kern w:val="2"/>
          <w:sz w:val="32"/>
          <w:szCs w:val="32"/>
          <w:lang w:eastAsia="zh-CN"/>
        </w:rPr>
        <w:t>。</w:t>
      </w:r>
      <w:r>
        <w:rPr>
          <w:rFonts w:hint="default" w:ascii="Times New Roman" w:hAnsi="Times New Roman" w:eastAsia="仿宋_GB2312" w:cs="Times New Roman"/>
          <w:kern w:val="2"/>
          <w:sz w:val="32"/>
          <w:szCs w:val="32"/>
        </w:rPr>
        <w:t>并配合</w:t>
      </w:r>
      <w:r>
        <w:rPr>
          <w:rFonts w:hint="eastAsia" w:ascii="Times New Roman" w:hAnsi="Times New Roman" w:eastAsia="仿宋_GB2312" w:cs="Times New Roman"/>
          <w:kern w:val="2"/>
          <w:sz w:val="32"/>
          <w:szCs w:val="32"/>
          <w:lang w:val="en-US" w:eastAsia="zh-CN"/>
        </w:rPr>
        <w:t>行政监督部门、公安机关、纪检监察机关、审计机关等开展调查取证、监督检查等工作提供技术支持和服务保障</w:t>
      </w:r>
      <w:r>
        <w:rPr>
          <w:rFonts w:hint="default" w:ascii="Times New Roman" w:hAnsi="Times New Roman" w:eastAsia="仿宋_GB2312" w:cs="Times New Roman"/>
          <w:kern w:val="2"/>
          <w:sz w:val="32"/>
          <w:szCs w:val="32"/>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eastAsia" w:ascii="Times New Roman" w:hAnsi="Times New Roman" w:eastAsia="仿宋_GB2312" w:cs="Times New Roman"/>
          <w:kern w:val="2"/>
          <w:sz w:val="32"/>
          <w:szCs w:val="32"/>
          <w:lang w:val="en-US" w:eastAsia="zh-CN"/>
        </w:rPr>
        <w:t>二十一</w:t>
      </w:r>
      <w:r>
        <w:rPr>
          <w:rFonts w:hint="default" w:ascii="Times New Roman" w:hAnsi="Times New Roman" w:eastAsia="仿宋_GB2312" w:cs="Times New Roman"/>
          <w:kern w:val="2"/>
          <w:sz w:val="32"/>
          <w:szCs w:val="32"/>
        </w:rPr>
        <w:t>条  交易中心应当按照国家统一的技术标准，支持数字证书跨区域、跨平台兼容互认。</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第二十</w:t>
      </w:r>
      <w:r>
        <w:rPr>
          <w:rFonts w:hint="eastAsia" w:ascii="Times New Roman" w:hAnsi="Times New Roman" w:eastAsia="仿宋_GB2312" w:cs="Times New Roman"/>
          <w:kern w:val="2"/>
          <w:sz w:val="32"/>
          <w:szCs w:val="32"/>
          <w:lang w:val="en-US" w:eastAsia="zh-CN"/>
        </w:rPr>
        <w:t>二</w:t>
      </w:r>
      <w:r>
        <w:rPr>
          <w:rFonts w:hint="default" w:ascii="Times New Roman" w:hAnsi="Times New Roman" w:eastAsia="仿宋_GB2312" w:cs="Times New Roman"/>
          <w:kern w:val="2"/>
          <w:sz w:val="32"/>
          <w:szCs w:val="32"/>
        </w:rPr>
        <w:t>条  交易中心应当对招标人、招标代理机构填写或者输入的招标投标交易信息进行校验，保障数据完整准确。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第二十</w:t>
      </w:r>
      <w:r>
        <w:rPr>
          <w:rFonts w:hint="eastAsia" w:ascii="Times New Roman" w:hAnsi="Times New Roman" w:eastAsia="仿宋_GB2312" w:cs="Times New Roman"/>
          <w:kern w:val="2"/>
          <w:sz w:val="32"/>
          <w:szCs w:val="32"/>
          <w:lang w:eastAsia="zh-CN"/>
        </w:rPr>
        <w:t>三</w:t>
      </w:r>
      <w:r>
        <w:rPr>
          <w:rFonts w:hint="default" w:ascii="Times New Roman" w:hAnsi="Times New Roman" w:eastAsia="仿宋_GB2312" w:cs="Times New Roman"/>
          <w:kern w:val="2"/>
          <w:sz w:val="32"/>
          <w:szCs w:val="32"/>
        </w:rPr>
        <w:t>条  交易中心应当加强与投资项目在线审批监管平台、信用信息共享平台以及同级招标投标行政监督部门有关业务管理系统的对接，并按照招标投标交易信息的共享范围，及时响应信息共享需求。</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第三章  开展全过程记录</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第二十四条  交易中心应当对交易现场产生或者获取的反映招标投标全过程的书面资料、电子数据、音视频资料等进行保存。</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第二十</w:t>
      </w:r>
      <w:r>
        <w:rPr>
          <w:rFonts w:hint="eastAsia" w:ascii="Times New Roman" w:hAnsi="Times New Roman" w:eastAsia="仿宋_GB2312" w:cs="Times New Roman"/>
          <w:kern w:val="2"/>
          <w:sz w:val="32"/>
          <w:szCs w:val="32"/>
          <w:lang w:eastAsia="zh-CN"/>
        </w:rPr>
        <w:t>五</w:t>
      </w:r>
      <w:r>
        <w:rPr>
          <w:rFonts w:hint="eastAsia" w:ascii="Times New Roman" w:hAnsi="Times New Roman" w:eastAsia="仿宋_GB2312" w:cs="Times New Roman"/>
          <w:sz w:val="32"/>
          <w:szCs w:val="32"/>
          <w:lang w:val="en-US" w:eastAsia="zh-CN"/>
        </w:rPr>
        <w:t>条  对于通过纸质方式开展的招标投标活动，交易中心应当按照《管理办法》第二十条规定，留存完整资料原件或与原件核对一致的复印件。</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第二十六条  对于线上开展的招标投标活动，交易中心应当按照《管理办法》第二十一条规定，对电子数据进行保存，一并记录交易系统登录人员、操作时间、网络地址、文件创建标识码、文件制作机器码等反映电子数据来源的信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第二十七条  交易中心应当对发生在开标区、评标区的招标投标活动进行全程录音录像，形成完整的音视频资料。</w:t>
      </w:r>
      <w:r>
        <w:rPr>
          <w:rFonts w:hint="eastAsia" w:ascii="Times New Roman" w:hAnsi="Times New Roman" w:eastAsia="仿宋_GB2312" w:cs="Times New Roman"/>
          <w:b w:val="0"/>
          <w:bCs w:val="0"/>
          <w:sz w:val="32"/>
          <w:szCs w:val="32"/>
          <w:lang w:val="en-US" w:eastAsia="zh-CN"/>
        </w:rPr>
        <w:t>音视频资料不得中断、剪辑、篡改，交易活动结束后留存备份，标注项目名称、编号、交易日期、场地等信息，建立音视频索引台账。</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第二十八条  交易中心应当强化现场见证服务，完善现场记录工作。通过交易系统和工作人员线上线下记录、填报等方式，内容包括但不限于项目名称、开标评标计划时间、场地安排、代理机构联系人、专家到场情况、评标室（评标席位）、资料移交和设备运行情况、组织远程异地评标活动情况、开评标情况、专家评标行为情况、专家评标有效时长记录情况、专家劳动报酬结算情况、交易异常行为提醒与处置等。</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第二十九条  交易中心应当在中标合同签订或者招标投标活动终止之日起三十日内，以招标项目为单位，以纸质或者电子形式，制作招标投标现场记录卷宗。</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对于全流程线上开展招标投标活动，交易中心制作电子卷宗的，可以不再制作纸质卷宗。</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对于部分流程在线下开展的招标投标活动，交易中心应当结合交易流程制作“纸质+电子”卷宗。卷宗应当统一规范命名、分类排序、标注页码、建立目录索引，做到目录清晰、资料齐全、归类准确。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第三十条  招标投标现场记录卷宗自形成之日起至少保存十五年。电子卷宗要定期备份，并采用双备模式，每年开展一次数据检查，验证数据完整性和可用性；纸质卷宗存入专用档案库房，做好防潮、防火、防盗、防篡改管理。</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第三十一条  鼓励交易中心运用人工智能模型开展智能见证和信息管理，全面、准确记录交易全过程，对招标投标交易资料进行智能命名与归类，自动生成招标投标现场记录卷宗，依法提供智能检索与查询服务。</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第四章  开展异常行为提醒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第三十二条  交易中心应当对可能扰乱招标投标秩序的行为进行提醒，督促引导招标人、招标代理机构、投标人、评标专家在交易现场规范参与招标投标活动。</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第三十三条  交易中心应当按照异常行为情节建立分类提醒机制。可区分为：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（一）口头提醒。现场存在操作不规范、信息填报不准确、轻微违反交易秩序行为等现象，交易中心工作人员应当及时口头提醒。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（二）系统弹窗提醒。线上存在信息填报不规范、超时应办事项等现象，交易平台系统应当及时通过弹窗、短信等方式提醒相关人员。</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（三）书面提醒。对现场存在严重违反交易秩序、可能存在潜在风险、不听从工作人员劝阻等行为现象，交易中心工作人员应当书面告知提醒，并留存现场提醒资料。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第三十四条  交易中心发现招标人存在下列异常行为，应当进行提醒：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发现招标人存在《管理办法》第二十七条第一款至第四款所述情形，交易中心应当通过招标投标交易系统信息填写等设置必填项、数据合规性验证规则，进行弹窗提醒，并明确缺失条目（错误信息）及补正要求。</w:t>
      </w:r>
    </w:p>
    <w:p>
      <w:pPr>
        <w:keepNext w:val="0"/>
        <w:keepLines w:val="0"/>
        <w:pageBreakBefore w:val="0"/>
        <w:widowControl/>
        <w:suppressLineNumbers w:val="0"/>
        <w:kinsoku/>
        <w:wordWrap/>
        <w:overflowPunct/>
        <w:topLinePunct w:val="0"/>
        <w:autoSpaceDE/>
        <w:autoSpaceDN/>
        <w:bidi w:val="0"/>
        <w:adjustRightInd/>
        <w:snapToGrid/>
        <w:spacing w:line="588"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（二）发现招标人存在《管理办法》第二十七条第五款所述情形，交易中心应当通过招标投标交易系统中项目投标人信息、评标得分情况，提醒存在的错误信息。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（三）发现招标人存在《管理办法》第二十七条第六款所述情形，交易中心应当通过招标投标交易</w:t>
      </w:r>
      <w:r>
        <w:rPr>
          <w:rFonts w:hint="eastAsia" w:ascii="Times New Roman" w:hAnsi="Times New Roman" w:eastAsia="仿宋_GB2312" w:cs="Times New Roman"/>
          <w:kern w:val="0"/>
          <w:sz w:val="32"/>
          <w:szCs w:val="32"/>
          <w:lang w:val="en-US" w:eastAsia="zh-CN" w:bidi="ar-SA"/>
        </w:rPr>
        <w:t>系统对中标结果公示等内容不全面、不准确，超时未完成发布等现象进行提醒。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sz w:val="32"/>
          <w:szCs w:val="32"/>
          <w:lang w:val="en-US" w:eastAsia="zh-CN"/>
        </w:rPr>
        <w:t>（四）发现招标人存在其他可能扰乱招标投标秩序的行为，按照本细则第三十三条处置。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第三十五条  交易中心发现招标代理机构存在下列异常行为，应当进行提醒：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发现招标代理机构存在《管理办法》第二十八条第一款、第二款所述情形，交易中心应当由招标投标交易系统依托国家统一交易数据规范，自动比对字段格式、内容、参数，错误字段，实时弹窗提醒；自动筛查关键公示信息特定字段确认代理机构名称、项目负责人姓名等必填项，系统弹窗提醒缺失要素。</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sz w:val="32"/>
          <w:szCs w:val="32"/>
          <w:lang w:val="en-US" w:eastAsia="zh-CN"/>
        </w:rPr>
        <w:t>（二）发现招标代理机构存在其他可能扰乱招标投标秩序的行为，按照本细则第三十三条处置。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第三十六条  交易中心发现投标人存在下列异常行为，应当通过电子交易系统向评标委员会作出提示：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（一）发现投标文件未经投标单位盖章和单位负责人签字。由电子交易系统自动核验、弹窗提示，开标解密后智能识别文件签章、签字缺失异常，实时推送至全体评标专家评审终端；</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（二）发现投标联合体未提交共同投标协议。由电子交易系统专项智能筛查，识别联合体投标无协议情形，实时向评标委员会弹窗提示；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（三）发现提供资质、资格、业绩、奖项、信用等信息与有关主管部门公布的信息不一致。由电子交易系统自动比对核验，信息不符、虚假偏差的实时向评标委员会推送异常提示；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（四）发现项目负责人正在其他在建项目中履职。由电子交易系统自动联网筛查锁定异常，实时向评标委员会推送提示；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（五）发现不同投标人的投标文件存在雷同内容。由电子交易系统标注疑似围标串标风险点，向评标委员会提示；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sz w:val="32"/>
          <w:szCs w:val="32"/>
          <w:lang w:val="en-US" w:eastAsia="zh-CN"/>
        </w:rPr>
        <w:t>（六）发现投标人存在其他可能扰乱招标投标秩序的行为，按照本细则第三十三条处置。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交易中心向评标委员会提示投标人异常行为，不得干预评标委员会成员独立评审。</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第三十七条  交易中心发现评标委员会成员存在下列异常行为，应当进行提醒：</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发现评标委员会成员存在《管理办法》第三十条第一款所述情形，交易中心应当通过短信提醒，对迟到、无故缺席等异常履职情况如实记录，全程留痕归档。</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发现评标委员会成员存在《管理办法》第三十条第二款、第三款所述情形，交易中心当场口头提醒，督促专家将手机、智能手表、录音录像等电子设备存入储存柜；拒不配合的，出具书面提醒单，记录违规行为。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发现评标委员会成员存在《管理办法》第三十条第四款所述情形，交易中心应当现场制止并口头提醒；情节较重的，出具书面提醒单，记录违规行为。</w:t>
      </w:r>
    </w:p>
    <w:p>
      <w:pPr>
        <w:keepNext w:val="0"/>
        <w:keepLines w:val="0"/>
        <w:pageBreakBefore w:val="0"/>
        <w:widowControl w:val="0"/>
        <w:kinsoku/>
        <w:wordWrap/>
        <w:overflowPunct/>
        <w:topLinePunct w:val="0"/>
        <w:autoSpaceDE/>
        <w:autoSpaceDN/>
        <w:bidi w:val="0"/>
        <w:adjustRightInd/>
        <w:snapToGrid/>
        <w:spacing w:line="588" w:lineRule="exact"/>
        <w:ind w:left="0" w:leftChars="0"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发现评标委员会成员存在《管理办法》第三十条第五款所述情形，交易中心应当依托招标投标交易系统弹窗提醒评标委员会成员核对修改，对评标异常情况向招标人或招标代理机构、监管部门报告，全程留痕备查。</w:t>
      </w:r>
    </w:p>
    <w:p>
      <w:pPr>
        <w:keepNext w:val="0"/>
        <w:keepLines w:val="0"/>
        <w:pageBreakBefore w:val="0"/>
        <w:widowControl w:val="0"/>
        <w:kinsoku/>
        <w:wordWrap/>
        <w:overflowPunct/>
        <w:topLinePunct w:val="0"/>
        <w:autoSpaceDE/>
        <w:autoSpaceDN/>
        <w:bidi w:val="0"/>
        <w:adjustRightInd/>
        <w:snapToGrid/>
        <w:spacing w:line="588"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sz w:val="32"/>
          <w:szCs w:val="32"/>
          <w:lang w:val="en-US" w:eastAsia="zh-CN"/>
        </w:rPr>
        <w:t>发现评标委员会成员存在</w:t>
      </w:r>
      <w:r>
        <w:rPr>
          <w:rFonts w:hint="default" w:ascii="Times New Roman" w:hAnsi="Times New Roman" w:eastAsia="仿宋_GB2312" w:cs="Times New Roman"/>
          <w:kern w:val="0"/>
          <w:sz w:val="32"/>
          <w:szCs w:val="32"/>
          <w:lang w:val="en-US" w:eastAsia="zh-CN" w:bidi="ar-SA"/>
        </w:rPr>
        <w:t>其他违反评标纪律的异常行为</w:t>
      </w:r>
      <w:r>
        <w:rPr>
          <w:rFonts w:hint="eastAsia" w:ascii="Times New Roman" w:hAnsi="Times New Roman" w:eastAsia="仿宋_GB2312" w:cs="Times New Roman"/>
          <w:kern w:val="0"/>
          <w:sz w:val="32"/>
          <w:szCs w:val="32"/>
          <w:lang w:val="en-US" w:eastAsia="zh-CN" w:bidi="ar-SA"/>
        </w:rPr>
        <w:t>，</w:t>
      </w:r>
      <w:r>
        <w:rPr>
          <w:rFonts w:hint="eastAsia" w:ascii="Times New Roman" w:hAnsi="Times New Roman" w:eastAsia="仿宋_GB2312" w:cs="Times New Roman"/>
          <w:sz w:val="32"/>
          <w:szCs w:val="32"/>
          <w:lang w:val="en-US" w:eastAsia="zh-CN"/>
        </w:rPr>
        <w:t>按照本细则第三十三条处置。</w:t>
      </w:r>
    </w:p>
    <w:p>
      <w:pPr>
        <w:spacing w:line="588" w:lineRule="exact"/>
        <w:ind w:firstLine="640" w:firstLineChars="200"/>
        <w:rPr>
          <w:rFonts w:hint="default"/>
          <w:lang w:val="en-US" w:eastAsia="zh-CN"/>
        </w:rPr>
      </w:pPr>
      <w:r>
        <w:rPr>
          <w:rFonts w:hint="eastAsia" w:ascii="Times New Roman" w:hAnsi="Times New Roman" w:eastAsia="仿宋_GB2312" w:cs="Times New Roman"/>
          <w:kern w:val="0"/>
          <w:sz w:val="32"/>
          <w:szCs w:val="32"/>
          <w:lang w:val="en-US" w:eastAsia="zh-CN" w:bidi="ar-SA"/>
        </w:rPr>
        <w:t>交易中心应当及时向评标专家库组建单位通报评标专家异常行为及提醒后的改正情况。</w:t>
      </w:r>
      <w:r>
        <w:rPr>
          <w:rFonts w:hint="eastAsia" w:eastAsia="仿宋_GB2312" w:cs="Times New Roman"/>
          <w:sz w:val="32"/>
          <w:szCs w:val="32"/>
          <w:lang w:val="en-US" w:eastAsia="zh-CN"/>
        </w:rPr>
        <w:t>并</w:t>
      </w:r>
      <w:r>
        <w:rPr>
          <w:rFonts w:hint="eastAsia" w:ascii="Times New Roman" w:hAnsi="Times New Roman" w:eastAsia="仿宋_GB2312" w:cs="Times New Roman"/>
          <w:sz w:val="32"/>
          <w:szCs w:val="32"/>
          <w:lang w:val="en-US" w:eastAsia="zh-CN"/>
        </w:rPr>
        <w:t>按照《陕西省综合评标专家库专家履职评价考核细则》等评标专家评价考核规定，记录本场所内评标专家履职情况、收集相关佐证材料，向有关行政监督部门报送，配合做好异议核实、资料归档等工作。</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第三十八条  交易中心向招标人、招标代理机构、投标人、评标专家作出异常行为提醒的，应当将提醒情况同步推送至招标投标行政监督部门。</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第三十九条  开展提醒处置工作流程</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（一）识别发现。通过现场巡查、系统监测、视频监控等方式方法发现各类现场异常行为；</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sz w:val="32"/>
          <w:szCs w:val="32"/>
          <w:lang w:val="en-US" w:eastAsia="zh-CN"/>
        </w:rPr>
        <w:t>（二）分类提醒。按照本细则第三十三条处置；</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（三）签字确认。书面提醒告知单由当事人签字确认，拒绝签字的，由现场工作人员签字注明情况，同步留存音视频佐证资料；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（四）台账登记。逐项目、逐人次、逐问题登记异常行为台账，明确问题描述、提醒方式、改正情况、经办人员、经办时间等要素内容；</w:t>
      </w:r>
    </w:p>
    <w:p>
      <w:pPr>
        <w:keepNext w:val="0"/>
        <w:keepLines w:val="0"/>
        <w:pageBreakBefore w:val="0"/>
        <w:widowControl w:val="0"/>
        <w:kinsoku/>
        <w:wordWrap/>
        <w:overflowPunct/>
        <w:topLinePunct w:val="0"/>
        <w:autoSpaceDE/>
        <w:autoSpaceDN/>
        <w:bidi w:val="0"/>
        <w:adjustRightInd/>
        <w:snapToGrid/>
        <w:spacing w:line="588" w:lineRule="exact"/>
        <w:ind w:left="0" w:leftChars="0" w:firstLine="640" w:firstLineChars="200"/>
        <w:jc w:val="both"/>
        <w:textAlignment w:val="auto"/>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t>（五）归档留存。提醒记录、告知文书、音视频资料等涉及异常行为资料全部纳入项目卷宗留存。</w:t>
      </w:r>
    </w:p>
    <w:p>
      <w:pPr>
        <w:jc w:val="center"/>
        <w:rPr>
          <w:rFonts w:hint="eastAsia" w:ascii="Times New Roman" w:hAnsi="Times New Roman" w:eastAsia="仿宋_GB2312" w:cs="Times New Roman"/>
          <w:sz w:val="32"/>
          <w:szCs w:val="32"/>
          <w:lang w:val="en-US" w:eastAsia="zh-CN"/>
        </w:rPr>
      </w:pPr>
    </w:p>
    <w:p>
      <w:pPr>
        <w:spacing w:after="0" w:line="588" w:lineRule="exact"/>
        <w:jc w:val="center"/>
        <w:rPr>
          <w:rFonts w:hint="eastAsia" w:ascii="黑体" w:hAnsi="黑体" w:eastAsia="黑体" w:cs="黑体"/>
          <w:sz w:val="32"/>
          <w:szCs w:val="32"/>
          <w14:ligatures w14:val="none"/>
        </w:rPr>
      </w:pPr>
      <w:r>
        <w:rPr>
          <w:rFonts w:hint="eastAsia" w:ascii="黑体" w:hAnsi="黑体" w:eastAsia="黑体" w:cs="黑体"/>
          <w:sz w:val="32"/>
          <w:szCs w:val="32"/>
          <w14:ligatures w14:val="none"/>
        </w:rPr>
        <w:t xml:space="preserve">第五章 </w:t>
      </w:r>
      <w:r>
        <w:rPr>
          <w:rFonts w:hint="eastAsia" w:ascii="黑体" w:hAnsi="黑体" w:eastAsia="黑体" w:cs="黑体"/>
          <w:sz w:val="32"/>
          <w:szCs w:val="32"/>
          <w:lang w:val="en-US" w:eastAsia="zh-CN"/>
          <w14:ligatures w14:val="none"/>
        </w:rPr>
        <w:t xml:space="preserve"> </w:t>
      </w:r>
      <w:r>
        <w:rPr>
          <w:rFonts w:hint="eastAsia" w:ascii="黑体" w:hAnsi="黑体" w:eastAsia="黑体" w:cs="黑体"/>
          <w:sz w:val="32"/>
          <w:szCs w:val="32"/>
          <w14:ligatures w14:val="none"/>
        </w:rPr>
        <w:t>开展违法线索报告</w:t>
      </w:r>
    </w:p>
    <w:p>
      <w:pPr>
        <w:spacing w:after="0" w:line="588" w:lineRule="exact"/>
        <w:ind w:firstLine="640" w:firstLineChars="200"/>
        <w:rPr>
          <w:rFonts w:hint="eastAsia"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 xml:space="preserve">第四十条 </w:t>
      </w:r>
      <w:r>
        <w:rPr>
          <w:rFonts w:hint="eastAsia" w:ascii="Times New Roman" w:hAnsi="Times New Roman" w:eastAsia="仿宋_GB2312" w:cs="Times New Roman"/>
          <w:sz w:val="32"/>
          <w:szCs w:val="32"/>
          <w:lang w:val="en-US" w:eastAsia="zh-CN"/>
          <w14:ligatures w14:val="none"/>
        </w:rPr>
        <w:t xml:space="preserve"> </w:t>
      </w:r>
      <w:r>
        <w:rPr>
          <w:rFonts w:hint="eastAsia" w:ascii="Times New Roman" w:hAnsi="Times New Roman" w:eastAsia="仿宋_GB2312" w:cs="Times New Roman"/>
          <w:sz w:val="32"/>
          <w:szCs w:val="32"/>
          <w14:ligatures w14:val="none"/>
        </w:rPr>
        <w:t>交易中心应当运用数智技术，对依法掌握的招标投标交易信息进行穿透式分析，挖掘招标投标合法性风险。发现招标人、招标代理机构、投标人、评标专家涉嫌违法的，应当向招标投标行政监督部门报告。</w:t>
      </w:r>
    </w:p>
    <w:p>
      <w:pPr>
        <w:spacing w:after="0" w:line="588" w:lineRule="exact"/>
        <w:ind w:firstLine="640" w:firstLineChars="200"/>
        <w:rPr>
          <w:rFonts w:hint="eastAsia" w:ascii="Times New Roman" w:hAnsi="Times New Roman" w:eastAsia="仿宋_GB2312" w:cs="Times New Roman"/>
          <w:lang w:val="en-US" w:eastAsia="zh-CN"/>
        </w:rPr>
      </w:pPr>
      <w:r>
        <w:rPr>
          <w:rFonts w:hint="eastAsia" w:ascii="Times New Roman" w:hAnsi="Times New Roman" w:eastAsia="仿宋_GB2312" w:cs="Times New Roman"/>
          <w:sz w:val="32"/>
          <w:szCs w:val="32"/>
          <w:lang w:val="en-US" w:eastAsia="zh-CN"/>
          <w14:ligatures w14:val="none"/>
        </w:rPr>
        <w:t>第四十</w:t>
      </w: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lang w:val="en-US" w:eastAsia="zh-CN"/>
          <w14:ligatures w14:val="none"/>
        </w:rPr>
        <w:t xml:space="preserve">条  </w:t>
      </w:r>
      <w:r>
        <w:rPr>
          <w:rFonts w:hint="eastAsia" w:ascii="Times New Roman" w:hAnsi="Times New Roman" w:eastAsia="仿宋_GB2312" w:cs="Times New Roman"/>
          <w:lang w:val="en-US" w:eastAsia="zh-CN"/>
        </w:rPr>
        <w:t>交易中心开展违法线索报告工作，可按照现场固定证据、出具情况说明、交易中心监督管理部门审核、履行内部审定程序、向行政监督管理部门报告的流程完成违法线索报告工作。</w:t>
      </w:r>
    </w:p>
    <w:p>
      <w:pPr>
        <w:spacing w:after="0" w:line="588" w:lineRule="exact"/>
        <w:ind w:firstLine="640" w:firstLineChars="200"/>
        <w:rPr>
          <w:rFonts w:hint="eastAsia" w:ascii="Times New Roman" w:hAnsi="Times New Roman" w:eastAsia="仿宋_GB2312" w:cs="Times New Roman"/>
          <w:sz w:val="32"/>
          <w:szCs w:val="32"/>
          <w:lang w:val="en-US" w:eastAsia="zh-CN"/>
          <w14:ligatures w14:val="none"/>
        </w:rPr>
      </w:pPr>
      <w:r>
        <w:rPr>
          <w:rFonts w:hint="eastAsia" w:ascii="Times New Roman" w:hAnsi="Times New Roman" w:eastAsia="仿宋_GB2312" w:cs="Times New Roman"/>
          <w:sz w:val="32"/>
          <w:szCs w:val="32"/>
          <w:lang w:val="en-US" w:eastAsia="zh-CN"/>
          <w14:ligatures w14:val="none"/>
        </w:rPr>
        <w:t>开展违法线索报告工作方法包括：</w:t>
      </w:r>
    </w:p>
    <w:p>
      <w:pPr>
        <w:spacing w:after="0" w:line="588" w:lineRule="exact"/>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（一）线上线下分类归集各交易主体违法违规线索，按责任主体进行线索识别、登记，现场</w:t>
      </w:r>
      <w:r>
        <w:rPr>
          <w:rFonts w:hint="eastAsia" w:ascii="Times New Roman" w:hAnsi="Times New Roman" w:eastAsia="仿宋_GB2312" w:cs="Times New Roman"/>
          <w:sz w:val="32"/>
          <w:szCs w:val="32"/>
          <w:lang w:val="en-US" w:eastAsia="zh-CN"/>
          <w14:ligatures w14:val="none"/>
        </w:rPr>
        <w:t>发现</w:t>
      </w:r>
      <w:r>
        <w:rPr>
          <w:rFonts w:hint="eastAsia" w:ascii="Times New Roman" w:hAnsi="Times New Roman" w:eastAsia="仿宋_GB2312" w:cs="Times New Roman"/>
          <w:sz w:val="32"/>
          <w:szCs w:val="32"/>
          <w14:ligatures w14:val="none"/>
        </w:rPr>
        <w:t>或系统预警发现的违法违规线索向行政监督部门</w:t>
      </w:r>
      <w:r>
        <w:rPr>
          <w:rFonts w:hint="eastAsia" w:ascii="Times New Roman" w:hAnsi="Times New Roman" w:eastAsia="仿宋_GB2312" w:cs="Times New Roman"/>
          <w:sz w:val="32"/>
          <w:szCs w:val="32"/>
          <w:lang w:val="en-US" w:eastAsia="zh-CN"/>
          <w14:ligatures w14:val="none"/>
        </w:rPr>
        <w:t>报告</w:t>
      </w:r>
      <w:r>
        <w:rPr>
          <w:rFonts w:hint="eastAsia" w:ascii="Times New Roman" w:hAnsi="Times New Roman" w:eastAsia="仿宋_GB2312" w:cs="Times New Roman"/>
          <w:sz w:val="32"/>
          <w:szCs w:val="32"/>
          <w14:ligatures w14:val="none"/>
        </w:rPr>
        <w:t>。</w:t>
      </w:r>
    </w:p>
    <w:p>
      <w:pPr>
        <w:spacing w:after="0" w:line="588" w:lineRule="exact"/>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二）依托电子监管系统搭建数字化线索处置通道，健全线索自动识别、线上核验、分级处置全流程机制。将线索预警、线索登记、线索移送、回执留存等标准化工作流程转化为系统固化程序，实现全流程线上留痕、自动流转。</w:t>
      </w:r>
    </w:p>
    <w:p>
      <w:pPr>
        <w:spacing w:after="0" w:line="588" w:lineRule="exact"/>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（三）针对线上系统无法承载的纸质物证、现场视听资料、相关佐证材料等，实行专人封装、登记台账、专人送达移交，数据同步归档。</w:t>
      </w:r>
    </w:p>
    <w:p>
      <w:pPr>
        <w:spacing w:after="0" w:line="588" w:lineRule="exact"/>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lang w:val="en-US" w:eastAsia="zh-CN"/>
          <w14:ligatures w14:val="none"/>
        </w:rPr>
        <w:t>交易中心提交违法线索报告</w:t>
      </w:r>
      <w:r>
        <w:rPr>
          <w:rFonts w:hint="eastAsia" w:ascii="Times New Roman" w:hAnsi="Times New Roman" w:eastAsia="仿宋_GB2312" w:cs="Times New Roman"/>
          <w:sz w:val="32"/>
          <w:szCs w:val="32"/>
          <w14:ligatures w14:val="none"/>
        </w:rPr>
        <w:t>内容包括</w:t>
      </w:r>
      <w:r>
        <w:rPr>
          <w:rFonts w:hint="eastAsia" w:ascii="Times New Roman" w:hAnsi="Times New Roman" w:eastAsia="仿宋_GB2312" w:cs="Times New Roman"/>
          <w:sz w:val="32"/>
          <w:szCs w:val="32"/>
          <w:lang w:val="en-US" w:eastAsia="zh-CN"/>
          <w14:ligatures w14:val="none"/>
        </w:rPr>
        <w:t>但不限于</w:t>
      </w:r>
      <w:r>
        <w:rPr>
          <w:rFonts w:hint="eastAsia" w:ascii="Times New Roman" w:hAnsi="Times New Roman" w:eastAsia="仿宋_GB2312" w:cs="Times New Roman"/>
          <w:sz w:val="32"/>
          <w:szCs w:val="32"/>
          <w14:ligatures w14:val="none"/>
        </w:rPr>
        <w:t>：行政监督部门</w:t>
      </w:r>
      <w:r>
        <w:rPr>
          <w:rFonts w:hint="eastAsia" w:ascii="Times New Roman" w:hAnsi="Times New Roman" w:eastAsia="仿宋_GB2312" w:cs="Times New Roman"/>
          <w:sz w:val="32"/>
          <w:szCs w:val="32"/>
          <w:lang w:val="en-US" w:eastAsia="zh-CN"/>
          <w14:ligatures w14:val="none"/>
        </w:rPr>
        <w:t>主体、违法违规市场主体、</w:t>
      </w:r>
      <w:r>
        <w:rPr>
          <w:rFonts w:hint="eastAsia" w:ascii="Times New Roman" w:hAnsi="Times New Roman" w:eastAsia="仿宋_GB2312" w:cs="Times New Roman"/>
          <w:sz w:val="32"/>
          <w:szCs w:val="32"/>
          <w14:ligatures w14:val="none"/>
        </w:rPr>
        <w:t>项目</w:t>
      </w:r>
      <w:r>
        <w:rPr>
          <w:rFonts w:hint="eastAsia" w:ascii="Times New Roman" w:hAnsi="Times New Roman" w:eastAsia="仿宋_GB2312" w:cs="Times New Roman"/>
          <w:sz w:val="32"/>
          <w:szCs w:val="32"/>
          <w:lang w:val="en-US" w:eastAsia="zh-CN"/>
          <w14:ligatures w14:val="none"/>
        </w:rPr>
        <w:t>基本信息</w:t>
      </w:r>
      <w:r>
        <w:rPr>
          <w:rFonts w:hint="eastAsia" w:ascii="Times New Roman" w:hAnsi="Times New Roman" w:eastAsia="仿宋_GB2312" w:cs="Times New Roman"/>
          <w:sz w:val="32"/>
          <w:szCs w:val="32"/>
          <w14:ligatures w14:val="none"/>
        </w:rPr>
        <w:t>、违</w:t>
      </w:r>
      <w:r>
        <w:rPr>
          <w:rFonts w:hint="eastAsia" w:ascii="Times New Roman" w:hAnsi="Times New Roman" w:eastAsia="仿宋_GB2312" w:cs="Times New Roman"/>
          <w:sz w:val="32"/>
          <w:szCs w:val="32"/>
          <w:lang w:val="en-US" w:eastAsia="zh-CN"/>
          <w14:ligatures w14:val="none"/>
        </w:rPr>
        <w:t>法违</w:t>
      </w:r>
      <w:r>
        <w:rPr>
          <w:rFonts w:hint="eastAsia" w:ascii="Times New Roman" w:hAnsi="Times New Roman" w:eastAsia="仿宋_GB2312" w:cs="Times New Roman"/>
          <w:sz w:val="32"/>
          <w:szCs w:val="32"/>
          <w14:ligatures w14:val="none"/>
        </w:rPr>
        <w:t>规问题</w:t>
      </w:r>
      <w:r>
        <w:rPr>
          <w:rFonts w:hint="eastAsia" w:ascii="Times New Roman" w:hAnsi="Times New Roman" w:eastAsia="仿宋_GB2312" w:cs="Times New Roman"/>
          <w:sz w:val="32"/>
          <w:szCs w:val="32"/>
          <w:lang w:val="en-US" w:eastAsia="zh-CN"/>
          <w14:ligatures w14:val="none"/>
        </w:rPr>
        <w:t>现象描述、违法违规佐证资料、违法违规人员基本信息等</w:t>
      </w:r>
      <w:r>
        <w:rPr>
          <w:rFonts w:hint="eastAsia" w:ascii="Times New Roman" w:hAnsi="Times New Roman" w:eastAsia="仿宋_GB2312" w:cs="Times New Roman"/>
          <w:sz w:val="32"/>
          <w:szCs w:val="32"/>
          <w14:ligatures w14:val="none"/>
        </w:rPr>
        <w:t>。</w:t>
      </w:r>
    </w:p>
    <w:p>
      <w:pPr>
        <w:spacing w:after="0" w:line="588" w:lineRule="exact"/>
        <w:ind w:firstLine="640" w:firstLineChars="200"/>
        <w:rPr>
          <w:rFonts w:hint="eastAsia" w:ascii="Times New Roman" w:hAnsi="Times New Roman" w:eastAsia="仿宋_GB2312" w:cs="Times New Roman"/>
          <w:sz w:val="32"/>
          <w:szCs w:val="32"/>
          <w:lang w:eastAsia="zh-CN"/>
          <w14:ligatures w14:val="none"/>
        </w:rPr>
      </w:pPr>
      <w:r>
        <w:rPr>
          <w:rFonts w:hint="eastAsia" w:ascii="Times New Roman" w:hAnsi="Times New Roman" w:eastAsia="仿宋_GB2312" w:cs="Times New Roman"/>
          <w:sz w:val="32"/>
          <w:szCs w:val="32"/>
          <w14:ligatures w14:val="none"/>
        </w:rPr>
        <w:t>第四十</w:t>
      </w:r>
      <w:r>
        <w:rPr>
          <w:rFonts w:hint="eastAsia" w:ascii="Times New Roman" w:hAnsi="Times New Roman" w:eastAsia="仿宋_GB2312" w:cs="Times New Roman"/>
          <w:sz w:val="32"/>
          <w:szCs w:val="32"/>
          <w:lang w:val="en-US" w:eastAsia="zh-CN"/>
          <w14:ligatures w14:val="none"/>
        </w:rPr>
        <w:t>二</w:t>
      </w:r>
      <w:r>
        <w:rPr>
          <w:rFonts w:hint="eastAsia" w:ascii="Times New Roman" w:hAnsi="Times New Roman" w:eastAsia="仿宋_GB2312" w:cs="Times New Roman"/>
          <w:sz w:val="32"/>
          <w:szCs w:val="32"/>
          <w14:ligatures w14:val="none"/>
        </w:rPr>
        <w:t xml:space="preserve">条 </w:t>
      </w:r>
      <w:r>
        <w:rPr>
          <w:rFonts w:hint="eastAsia" w:ascii="Times New Roman" w:hAnsi="Times New Roman" w:eastAsia="仿宋_GB2312" w:cs="Times New Roman"/>
          <w:sz w:val="32"/>
          <w:szCs w:val="32"/>
          <w:lang w:val="en-US" w:eastAsia="zh-CN"/>
          <w14:ligatures w14:val="none"/>
        </w:rPr>
        <w:t xml:space="preserve"> 发现招标人存在</w:t>
      </w:r>
      <w:r>
        <w:rPr>
          <w:rFonts w:hint="eastAsia" w:ascii="Times New Roman" w:hAnsi="Times New Roman" w:eastAsia="仿宋_GB2312" w:cs="Times New Roman"/>
          <w:sz w:val="32"/>
          <w:szCs w:val="32"/>
          <w14:ligatures w14:val="none"/>
        </w:rPr>
        <w:t>《管理办法》第三十三条规定情形，交易中心</w:t>
      </w:r>
      <w:r>
        <w:rPr>
          <w:rFonts w:hint="eastAsia" w:ascii="Times New Roman" w:hAnsi="Times New Roman" w:eastAsia="仿宋_GB2312" w:cs="Times New Roman"/>
          <w:sz w:val="32"/>
          <w:szCs w:val="32"/>
          <w:lang w:val="en-US" w:eastAsia="zh-CN"/>
          <w14:ligatures w14:val="none"/>
        </w:rPr>
        <w:t>应当</w:t>
      </w:r>
      <w:r>
        <w:rPr>
          <w:rFonts w:hint="eastAsia" w:ascii="Times New Roman" w:hAnsi="Times New Roman" w:eastAsia="仿宋_GB2312" w:cs="Times New Roman"/>
          <w:sz w:val="32"/>
          <w:szCs w:val="32"/>
          <w14:ligatures w14:val="none"/>
        </w:rPr>
        <w:t>通过</w:t>
      </w:r>
      <w:r>
        <w:rPr>
          <w:rFonts w:hint="eastAsia" w:ascii="Times New Roman" w:hAnsi="Times New Roman" w:eastAsia="仿宋_GB2312" w:cs="Times New Roman"/>
          <w:sz w:val="32"/>
          <w:szCs w:val="32"/>
          <w:lang w:val="en-US" w:eastAsia="zh-CN"/>
          <w14:ligatures w14:val="none"/>
        </w:rPr>
        <w:t>招标投标</w:t>
      </w:r>
      <w:r>
        <w:rPr>
          <w:rFonts w:hint="eastAsia" w:ascii="Times New Roman" w:hAnsi="Times New Roman" w:eastAsia="仿宋_GB2312" w:cs="Times New Roman"/>
          <w:sz w:val="32"/>
          <w:szCs w:val="32"/>
          <w14:ligatures w14:val="none"/>
        </w:rPr>
        <w:t>交易系统</w:t>
      </w:r>
      <w:r>
        <w:rPr>
          <w:rFonts w:hint="eastAsia" w:ascii="Times New Roman" w:hAnsi="Times New Roman" w:eastAsia="仿宋_GB2312" w:cs="Times New Roman"/>
          <w:sz w:val="32"/>
          <w:szCs w:val="32"/>
          <w:lang w:val="en-US" w:eastAsia="zh-CN"/>
          <w14:ligatures w14:val="none"/>
        </w:rPr>
        <w:t>对</w:t>
      </w:r>
      <w:r>
        <w:rPr>
          <w:rFonts w:hint="eastAsia" w:ascii="Times New Roman" w:hAnsi="Times New Roman" w:eastAsia="仿宋_GB2312" w:cs="Times New Roman"/>
          <w:sz w:val="32"/>
          <w:szCs w:val="32"/>
          <w14:ligatures w14:val="none"/>
        </w:rPr>
        <w:t>招标文件</w:t>
      </w:r>
      <w:r>
        <w:rPr>
          <w:rFonts w:hint="eastAsia" w:ascii="Times New Roman" w:hAnsi="Times New Roman" w:eastAsia="仿宋_GB2312" w:cs="Times New Roman"/>
          <w:sz w:val="32"/>
          <w:szCs w:val="32"/>
          <w:lang w:val="en-US" w:eastAsia="zh-CN"/>
          <w14:ligatures w14:val="none"/>
        </w:rPr>
        <w:t>进行</w:t>
      </w:r>
      <w:r>
        <w:rPr>
          <w:rFonts w:hint="eastAsia" w:ascii="Times New Roman" w:hAnsi="Times New Roman" w:eastAsia="仿宋_GB2312" w:cs="Times New Roman"/>
          <w:sz w:val="32"/>
          <w:szCs w:val="32"/>
          <w14:ligatures w14:val="none"/>
        </w:rPr>
        <w:t>智能分析比对，将</w:t>
      </w:r>
      <w:r>
        <w:rPr>
          <w:rFonts w:hint="eastAsia" w:ascii="Times New Roman" w:hAnsi="Times New Roman" w:eastAsia="仿宋_GB2312" w:cs="Times New Roman"/>
          <w:sz w:val="32"/>
          <w:szCs w:val="32"/>
          <w:lang w:val="en-US" w:eastAsia="zh-CN"/>
          <w14:ligatures w14:val="none"/>
        </w:rPr>
        <w:t>违法违规行为、</w:t>
      </w:r>
      <w:r>
        <w:rPr>
          <w:rFonts w:hint="eastAsia" w:ascii="Times New Roman" w:hAnsi="Times New Roman" w:eastAsia="仿宋_GB2312" w:cs="Times New Roman"/>
          <w:sz w:val="32"/>
          <w:szCs w:val="32"/>
          <w14:ligatures w14:val="none"/>
        </w:rPr>
        <w:t>存在问题</w:t>
      </w:r>
      <w:r>
        <w:rPr>
          <w:rFonts w:hint="eastAsia" w:ascii="Times New Roman" w:hAnsi="Times New Roman" w:eastAsia="仿宋_GB2312" w:cs="Times New Roman"/>
          <w:sz w:val="32"/>
          <w:szCs w:val="32"/>
          <w:lang w:val="en-US" w:eastAsia="zh-CN"/>
          <w14:ligatures w14:val="none"/>
        </w:rPr>
        <w:t>等通过</w:t>
      </w:r>
      <w:r>
        <w:rPr>
          <w:rFonts w:hint="eastAsia" w:ascii="Times New Roman" w:hAnsi="Times New Roman" w:eastAsia="仿宋_GB2312" w:cs="Times New Roman"/>
          <w:sz w:val="32"/>
          <w:szCs w:val="32"/>
          <w14:ligatures w14:val="none"/>
        </w:rPr>
        <w:t>电子监管系统向</w:t>
      </w:r>
      <w:r>
        <w:rPr>
          <w:rFonts w:hint="eastAsia" w:ascii="Times New Roman" w:hAnsi="Times New Roman" w:eastAsia="仿宋_GB2312" w:cs="Times New Roman"/>
          <w:sz w:val="32"/>
          <w:szCs w:val="32"/>
          <w:lang w:val="en-US" w:eastAsia="zh-CN"/>
          <w14:ligatures w14:val="none"/>
        </w:rPr>
        <w:t>招标投标</w:t>
      </w:r>
      <w:r>
        <w:rPr>
          <w:rFonts w:hint="eastAsia" w:ascii="Times New Roman" w:hAnsi="Times New Roman" w:eastAsia="仿宋_GB2312" w:cs="Times New Roman"/>
          <w:sz w:val="32"/>
          <w:szCs w:val="32"/>
          <w14:ligatures w14:val="none"/>
        </w:rPr>
        <w:t>行政监督部门报告</w:t>
      </w:r>
      <w:r>
        <w:rPr>
          <w:rFonts w:hint="eastAsia" w:ascii="Times New Roman" w:hAnsi="Times New Roman" w:eastAsia="仿宋_GB2312" w:cs="Times New Roman"/>
          <w:sz w:val="32"/>
          <w:szCs w:val="32"/>
          <w:lang w:eastAsia="zh-CN"/>
          <w14:ligatures w14:val="none"/>
        </w:rPr>
        <w:t>。</w:t>
      </w:r>
    </w:p>
    <w:p>
      <w:pPr>
        <w:spacing w:after="0" w:line="588" w:lineRule="exact"/>
        <w:ind w:firstLine="640" w:firstLineChars="200"/>
        <w:rPr>
          <w:rFonts w:hint="eastAsia" w:ascii="Times New Roman" w:hAnsi="Times New Roman" w:eastAsia="仿宋_GB2312" w:cs="Times New Roman"/>
          <w:sz w:val="32"/>
          <w:szCs w:val="32"/>
          <w:lang w:eastAsia="zh-CN"/>
          <w14:ligatures w14:val="none"/>
        </w:rPr>
      </w:pPr>
      <w:r>
        <w:rPr>
          <w:rFonts w:hint="eastAsia" w:ascii="Times New Roman" w:hAnsi="Times New Roman" w:eastAsia="仿宋_GB2312" w:cs="Times New Roman"/>
          <w:sz w:val="32"/>
          <w:szCs w:val="32"/>
          <w14:ligatures w14:val="none"/>
        </w:rPr>
        <w:t>第四十</w:t>
      </w:r>
      <w:r>
        <w:rPr>
          <w:rFonts w:hint="eastAsia" w:ascii="Times New Roman" w:hAnsi="Times New Roman" w:eastAsia="仿宋_GB2312" w:cs="Times New Roman"/>
          <w:sz w:val="32"/>
          <w:szCs w:val="32"/>
          <w:lang w:val="en-US" w:eastAsia="zh-CN"/>
          <w14:ligatures w14:val="none"/>
        </w:rPr>
        <w:t>三</w:t>
      </w:r>
      <w:r>
        <w:rPr>
          <w:rFonts w:hint="eastAsia" w:ascii="Times New Roman" w:hAnsi="Times New Roman" w:eastAsia="仿宋_GB2312" w:cs="Times New Roman"/>
          <w:sz w:val="32"/>
          <w:szCs w:val="32"/>
          <w14:ligatures w14:val="none"/>
        </w:rPr>
        <w:t xml:space="preserve">条 </w:t>
      </w:r>
      <w:r>
        <w:rPr>
          <w:rFonts w:hint="eastAsia" w:ascii="Times New Roman" w:hAnsi="Times New Roman" w:eastAsia="仿宋_GB2312" w:cs="Times New Roman"/>
          <w:sz w:val="32"/>
          <w:szCs w:val="32"/>
          <w:lang w:val="en-US" w:eastAsia="zh-CN"/>
          <w14:ligatures w14:val="none"/>
        </w:rPr>
        <w:t xml:space="preserve"> 发现招标代理机构存在</w:t>
      </w:r>
      <w:r>
        <w:rPr>
          <w:rFonts w:hint="eastAsia" w:ascii="Times New Roman" w:hAnsi="Times New Roman" w:eastAsia="仿宋_GB2312" w:cs="Times New Roman"/>
          <w:sz w:val="32"/>
          <w:szCs w:val="32"/>
          <w14:ligatures w14:val="none"/>
        </w:rPr>
        <w:t>《管理办法》第三十四条规定</w:t>
      </w:r>
      <w:r>
        <w:rPr>
          <w:rFonts w:hint="eastAsia" w:ascii="Times New Roman" w:hAnsi="Times New Roman" w:eastAsia="仿宋_GB2312" w:cs="Times New Roman"/>
          <w:sz w:val="32"/>
          <w:szCs w:val="32"/>
          <w:lang w:val="en-US" w:eastAsia="zh-CN"/>
          <w14:ligatures w14:val="none"/>
        </w:rPr>
        <w:t>情形</w:t>
      </w:r>
      <w:r>
        <w:rPr>
          <w:rFonts w:hint="eastAsia" w:ascii="Times New Roman" w:hAnsi="Times New Roman" w:eastAsia="仿宋_GB2312" w:cs="Times New Roman"/>
          <w:sz w:val="32"/>
          <w:szCs w:val="32"/>
          <w14:ligatures w14:val="none"/>
        </w:rPr>
        <w:t>，交易中心</w:t>
      </w:r>
      <w:r>
        <w:rPr>
          <w:rFonts w:hint="eastAsia" w:ascii="Times New Roman" w:hAnsi="Times New Roman" w:eastAsia="仿宋_GB2312" w:cs="Times New Roman"/>
          <w:sz w:val="32"/>
          <w:szCs w:val="32"/>
          <w:lang w:val="en-US" w:eastAsia="zh-CN"/>
          <w14:ligatures w14:val="none"/>
        </w:rPr>
        <w:t>应当</w:t>
      </w:r>
      <w:r>
        <w:rPr>
          <w:rFonts w:hint="eastAsia" w:ascii="Times New Roman" w:hAnsi="Times New Roman" w:eastAsia="仿宋_GB2312" w:cs="Times New Roman"/>
          <w:sz w:val="32"/>
          <w:szCs w:val="32"/>
          <w14:ligatures w14:val="none"/>
        </w:rPr>
        <w:t>通过现场提醒、线下留存</w:t>
      </w:r>
      <w:r>
        <w:rPr>
          <w:rFonts w:hint="eastAsia" w:ascii="Times New Roman" w:hAnsi="Times New Roman" w:eastAsia="仿宋_GB2312" w:cs="Times New Roman"/>
          <w:sz w:val="32"/>
          <w:szCs w:val="32"/>
          <w:lang w:val="en-US" w:eastAsia="zh-CN"/>
          <w14:ligatures w14:val="none"/>
        </w:rPr>
        <w:t>音</w:t>
      </w:r>
      <w:r>
        <w:rPr>
          <w:rFonts w:hint="eastAsia" w:ascii="Times New Roman" w:hAnsi="Times New Roman" w:eastAsia="仿宋_GB2312" w:cs="Times New Roman"/>
          <w:sz w:val="32"/>
          <w:szCs w:val="32"/>
          <w14:ligatures w14:val="none"/>
        </w:rPr>
        <w:t>视频证据等方式向招标投标行政监督部门报告</w:t>
      </w:r>
      <w:r>
        <w:rPr>
          <w:rFonts w:hint="eastAsia" w:ascii="Times New Roman" w:hAnsi="Times New Roman" w:eastAsia="仿宋_GB2312" w:cs="Times New Roman"/>
          <w:sz w:val="32"/>
          <w:szCs w:val="32"/>
          <w:lang w:eastAsia="zh-CN"/>
          <w14:ligatures w14:val="none"/>
        </w:rPr>
        <w:t>。</w:t>
      </w:r>
    </w:p>
    <w:p>
      <w:pPr>
        <w:spacing w:after="0" w:line="588" w:lineRule="exact"/>
        <w:ind w:firstLine="640" w:firstLineChars="200"/>
        <w:rPr>
          <w:rFonts w:hint="eastAsia" w:ascii="Times New Roman" w:hAnsi="Times New Roman" w:eastAsia="仿宋_GB2312" w:cs="Times New Roman"/>
          <w:sz w:val="32"/>
          <w:szCs w:val="32"/>
          <w:lang w:eastAsia="zh-CN"/>
          <w14:ligatures w14:val="none"/>
        </w:rPr>
      </w:pPr>
      <w:r>
        <w:rPr>
          <w:rFonts w:hint="eastAsia" w:ascii="Times New Roman" w:hAnsi="Times New Roman" w:eastAsia="仿宋_GB2312" w:cs="Times New Roman"/>
          <w:sz w:val="32"/>
          <w:szCs w:val="32"/>
          <w14:ligatures w14:val="none"/>
        </w:rPr>
        <w:t>第四十</w:t>
      </w:r>
      <w:r>
        <w:rPr>
          <w:rFonts w:hint="eastAsia" w:ascii="Times New Roman" w:hAnsi="Times New Roman" w:eastAsia="仿宋_GB2312" w:cs="Times New Roman"/>
          <w:sz w:val="32"/>
          <w:szCs w:val="32"/>
          <w:lang w:val="en-US" w:eastAsia="zh-CN"/>
          <w14:ligatures w14:val="none"/>
        </w:rPr>
        <w:t>四</w:t>
      </w:r>
      <w:r>
        <w:rPr>
          <w:rFonts w:hint="eastAsia" w:ascii="Times New Roman" w:hAnsi="Times New Roman" w:eastAsia="仿宋_GB2312" w:cs="Times New Roman"/>
          <w:sz w:val="32"/>
          <w:szCs w:val="32"/>
          <w14:ligatures w14:val="none"/>
        </w:rPr>
        <w:t xml:space="preserve">条 </w:t>
      </w:r>
      <w:r>
        <w:rPr>
          <w:rFonts w:hint="eastAsia" w:ascii="Times New Roman" w:hAnsi="Times New Roman" w:eastAsia="仿宋_GB2312" w:cs="Times New Roman"/>
          <w:sz w:val="32"/>
          <w:szCs w:val="32"/>
          <w:lang w:val="en-US" w:eastAsia="zh-CN"/>
          <w14:ligatures w14:val="none"/>
        </w:rPr>
        <w:t xml:space="preserve"> 发现投标人存在</w:t>
      </w:r>
      <w:r>
        <w:rPr>
          <w:rFonts w:hint="eastAsia" w:ascii="Times New Roman" w:hAnsi="Times New Roman" w:eastAsia="仿宋_GB2312" w:cs="Times New Roman"/>
          <w:sz w:val="32"/>
          <w:szCs w:val="32"/>
          <w14:ligatures w14:val="none"/>
        </w:rPr>
        <w:t>《管理办法》第三十五条规定</w:t>
      </w:r>
      <w:r>
        <w:rPr>
          <w:rFonts w:hint="eastAsia" w:ascii="Times New Roman" w:hAnsi="Times New Roman" w:eastAsia="仿宋_GB2312" w:cs="Times New Roman"/>
          <w:sz w:val="32"/>
          <w:szCs w:val="32"/>
          <w:lang w:val="en-US" w:eastAsia="zh-CN"/>
          <w14:ligatures w14:val="none"/>
        </w:rPr>
        <w:t>情形</w:t>
      </w:r>
      <w:r>
        <w:rPr>
          <w:rFonts w:hint="eastAsia" w:ascii="Times New Roman" w:hAnsi="Times New Roman" w:eastAsia="仿宋_GB2312" w:cs="Times New Roman"/>
          <w:sz w:val="32"/>
          <w:szCs w:val="32"/>
          <w14:ligatures w14:val="none"/>
        </w:rPr>
        <w:t>，交易中心</w:t>
      </w:r>
      <w:r>
        <w:rPr>
          <w:rFonts w:hint="eastAsia" w:ascii="Times New Roman" w:hAnsi="Times New Roman" w:eastAsia="仿宋_GB2312" w:cs="Times New Roman"/>
          <w:sz w:val="32"/>
          <w:szCs w:val="32"/>
          <w:lang w:val="en-US" w:eastAsia="zh-CN"/>
          <w14:ligatures w14:val="none"/>
        </w:rPr>
        <w:t>应当</w:t>
      </w:r>
      <w:r>
        <w:rPr>
          <w:rFonts w:hint="eastAsia" w:ascii="Times New Roman" w:hAnsi="Times New Roman" w:eastAsia="仿宋_GB2312" w:cs="Times New Roman"/>
          <w:sz w:val="32"/>
          <w:szCs w:val="32"/>
          <w14:ligatures w14:val="none"/>
        </w:rPr>
        <w:t>通过</w:t>
      </w:r>
      <w:r>
        <w:rPr>
          <w:rFonts w:hint="eastAsia" w:ascii="Times New Roman" w:hAnsi="Times New Roman" w:eastAsia="仿宋_GB2312" w:cs="Times New Roman"/>
          <w:sz w:val="32"/>
          <w:szCs w:val="32"/>
          <w:lang w:val="en-US" w:eastAsia="zh-CN"/>
          <w14:ligatures w14:val="none"/>
        </w:rPr>
        <w:t>招标投标</w:t>
      </w:r>
      <w:r>
        <w:rPr>
          <w:rFonts w:hint="eastAsia" w:ascii="Times New Roman" w:hAnsi="Times New Roman" w:eastAsia="仿宋_GB2312" w:cs="Times New Roman"/>
          <w:sz w:val="32"/>
          <w:szCs w:val="32"/>
          <w14:ligatures w14:val="none"/>
        </w:rPr>
        <w:t>电子</w:t>
      </w:r>
      <w:r>
        <w:rPr>
          <w:rFonts w:hint="eastAsia" w:ascii="Times New Roman" w:hAnsi="Times New Roman" w:eastAsia="仿宋_GB2312" w:cs="Times New Roman"/>
          <w:sz w:val="32"/>
          <w:szCs w:val="32"/>
          <w:lang w:eastAsia="zh-CN"/>
          <w14:ligatures w14:val="none"/>
        </w:rPr>
        <w:t>监管</w:t>
      </w:r>
      <w:r>
        <w:rPr>
          <w:rFonts w:hint="eastAsia" w:ascii="Times New Roman" w:hAnsi="Times New Roman" w:eastAsia="仿宋_GB2312" w:cs="Times New Roman"/>
          <w:sz w:val="32"/>
          <w:szCs w:val="32"/>
          <w14:ligatures w14:val="none"/>
        </w:rPr>
        <w:t>系统向招标投标行政监督部门报告</w:t>
      </w:r>
      <w:r>
        <w:rPr>
          <w:rFonts w:hint="eastAsia" w:ascii="Times New Roman" w:hAnsi="Times New Roman" w:eastAsia="仿宋_GB2312" w:cs="Times New Roman"/>
          <w:sz w:val="32"/>
          <w:szCs w:val="32"/>
          <w:lang w:eastAsia="zh-CN"/>
          <w14:ligatures w14:val="none"/>
        </w:rPr>
        <w:t>，同时向</w:t>
      </w:r>
      <w:r>
        <w:rPr>
          <w:rFonts w:hint="eastAsia" w:ascii="Times New Roman" w:hAnsi="Times New Roman" w:eastAsia="仿宋_GB2312" w:cs="Times New Roman"/>
          <w:b w:val="0"/>
          <w:bCs w:val="0"/>
          <w:sz w:val="32"/>
          <w:szCs w:val="32"/>
          <w14:ligatures w14:val="none"/>
        </w:rPr>
        <w:t>评标委员会提</w:t>
      </w:r>
      <w:r>
        <w:rPr>
          <w:rFonts w:hint="eastAsia" w:ascii="Times New Roman" w:hAnsi="Times New Roman" w:eastAsia="仿宋_GB2312" w:cs="Times New Roman"/>
          <w:b w:val="0"/>
          <w:bCs w:val="0"/>
          <w:sz w:val="32"/>
          <w:szCs w:val="32"/>
          <w:lang w:val="en-US" w:eastAsia="zh-CN"/>
          <w14:ligatures w14:val="none"/>
        </w:rPr>
        <w:t>示</w:t>
      </w:r>
      <w:r>
        <w:rPr>
          <w:rFonts w:hint="eastAsia" w:ascii="Times New Roman" w:hAnsi="Times New Roman" w:eastAsia="仿宋_GB2312" w:cs="Times New Roman"/>
          <w:b/>
          <w:bCs/>
          <w:sz w:val="32"/>
          <w:szCs w:val="32"/>
          <w:lang w:eastAsia="zh-CN"/>
          <w14:ligatures w14:val="none"/>
        </w:rPr>
        <w:t>。</w:t>
      </w:r>
    </w:p>
    <w:p>
      <w:pPr>
        <w:spacing w:after="0" w:line="588" w:lineRule="exact"/>
        <w:ind w:firstLine="640" w:firstLineChars="200"/>
        <w:rPr>
          <w:rFonts w:hint="eastAsia" w:ascii="Times New Roman" w:hAnsi="Times New Roman" w:eastAsia="仿宋_GB2312" w:cs="Times New Roman"/>
          <w:sz w:val="32"/>
          <w:szCs w:val="32"/>
          <w:lang w:eastAsia="zh-CN"/>
          <w14:ligatures w14:val="none"/>
        </w:rPr>
      </w:pPr>
      <w:r>
        <w:rPr>
          <w:rFonts w:hint="eastAsia" w:ascii="Times New Roman" w:hAnsi="Times New Roman" w:eastAsia="仿宋_GB2312" w:cs="Times New Roman"/>
          <w:sz w:val="32"/>
          <w:szCs w:val="32"/>
          <w:lang w:val="en-US" w:eastAsia="zh-CN"/>
          <w14:ligatures w14:val="none"/>
        </w:rPr>
        <w:t>第四十五条  发现评标委员会成员存在</w:t>
      </w:r>
      <w:r>
        <w:rPr>
          <w:rFonts w:hint="eastAsia" w:ascii="Times New Roman" w:hAnsi="Times New Roman" w:eastAsia="仿宋_GB2312" w:cs="Times New Roman"/>
          <w:sz w:val="32"/>
          <w:szCs w:val="32"/>
          <w14:ligatures w14:val="none"/>
        </w:rPr>
        <w:t>《管理办法》第三十</w:t>
      </w:r>
      <w:r>
        <w:rPr>
          <w:rFonts w:hint="eastAsia" w:ascii="Times New Roman" w:hAnsi="Times New Roman" w:eastAsia="仿宋_GB2312" w:cs="Times New Roman"/>
          <w:sz w:val="32"/>
          <w:szCs w:val="32"/>
          <w:lang w:val="en-US" w:eastAsia="zh-CN"/>
          <w14:ligatures w14:val="none"/>
        </w:rPr>
        <w:t>六</w:t>
      </w:r>
      <w:r>
        <w:rPr>
          <w:rFonts w:hint="eastAsia" w:ascii="Times New Roman" w:hAnsi="Times New Roman" w:eastAsia="仿宋_GB2312" w:cs="Times New Roman"/>
          <w:sz w:val="32"/>
          <w:szCs w:val="32"/>
          <w14:ligatures w14:val="none"/>
        </w:rPr>
        <w:t>条规定</w:t>
      </w:r>
      <w:r>
        <w:rPr>
          <w:rFonts w:hint="eastAsia" w:ascii="Times New Roman" w:hAnsi="Times New Roman" w:eastAsia="仿宋_GB2312" w:cs="Times New Roman"/>
          <w:sz w:val="32"/>
          <w:szCs w:val="32"/>
          <w:lang w:val="en-US" w:eastAsia="zh-CN"/>
          <w14:ligatures w14:val="none"/>
        </w:rPr>
        <w:t>情形</w:t>
      </w:r>
      <w:r>
        <w:rPr>
          <w:rFonts w:hint="eastAsia" w:ascii="Times New Roman" w:hAnsi="Times New Roman" w:eastAsia="仿宋_GB2312" w:cs="Times New Roman"/>
          <w:sz w:val="32"/>
          <w:szCs w:val="32"/>
          <w14:ligatures w14:val="none"/>
        </w:rPr>
        <w:t>，交易中心</w:t>
      </w:r>
      <w:r>
        <w:rPr>
          <w:rFonts w:hint="eastAsia" w:ascii="Times New Roman" w:hAnsi="Times New Roman" w:eastAsia="仿宋_GB2312" w:cs="Times New Roman"/>
          <w:sz w:val="32"/>
          <w:szCs w:val="32"/>
          <w:lang w:val="en-US" w:eastAsia="zh-CN"/>
          <w14:ligatures w14:val="none"/>
        </w:rPr>
        <w:t>应当</w:t>
      </w:r>
      <w:r>
        <w:rPr>
          <w:rFonts w:hint="eastAsia" w:ascii="Times New Roman" w:hAnsi="Times New Roman" w:eastAsia="仿宋_GB2312" w:cs="Times New Roman"/>
          <w:sz w:val="32"/>
          <w:szCs w:val="32"/>
          <w14:ligatures w14:val="none"/>
        </w:rPr>
        <w:t>通过现场提醒、线下留存</w:t>
      </w:r>
      <w:r>
        <w:rPr>
          <w:rFonts w:hint="eastAsia" w:ascii="Times New Roman" w:hAnsi="Times New Roman" w:eastAsia="仿宋_GB2312" w:cs="Times New Roman"/>
          <w:sz w:val="32"/>
          <w:szCs w:val="32"/>
          <w:lang w:val="en-US" w:eastAsia="zh-CN"/>
          <w14:ligatures w14:val="none"/>
        </w:rPr>
        <w:t>音</w:t>
      </w:r>
      <w:r>
        <w:rPr>
          <w:rFonts w:hint="eastAsia" w:ascii="Times New Roman" w:hAnsi="Times New Roman" w:eastAsia="仿宋_GB2312" w:cs="Times New Roman"/>
          <w:sz w:val="32"/>
          <w:szCs w:val="32"/>
          <w14:ligatures w14:val="none"/>
        </w:rPr>
        <w:t>视频证据等方式向招标投标行政监督部门报告</w:t>
      </w:r>
      <w:r>
        <w:rPr>
          <w:rFonts w:hint="eastAsia" w:ascii="Times New Roman" w:hAnsi="Times New Roman" w:eastAsia="仿宋_GB2312" w:cs="Times New Roman"/>
          <w:sz w:val="32"/>
          <w:szCs w:val="32"/>
          <w:lang w:eastAsia="zh-CN"/>
          <w14:ligatures w14:val="none"/>
        </w:rPr>
        <w:t>。</w:t>
      </w:r>
      <w:r>
        <w:rPr>
          <w:rFonts w:hint="eastAsia" w:ascii="Times New Roman" w:hAnsi="Times New Roman" w:eastAsia="仿宋_GB2312" w:cs="Times New Roman"/>
          <w:sz w:val="32"/>
          <w:szCs w:val="32"/>
          <w:lang w:val="en-US" w:eastAsia="zh-CN"/>
          <w14:ligatures w14:val="none"/>
        </w:rPr>
        <w:t>涉及评标专家的，应按照</w:t>
      </w:r>
      <w:r>
        <w:rPr>
          <w:rFonts w:hint="eastAsia" w:ascii="Times New Roman" w:hAnsi="Times New Roman" w:eastAsia="仿宋_GB2312" w:cs="Times New Roman"/>
          <w:sz w:val="32"/>
          <w:szCs w:val="32"/>
          <w:lang w:val="en-US" w:eastAsia="zh-CN"/>
        </w:rPr>
        <w:t>《陕西省综合评标专家库专家履职评价考核细则》等评标专家评价考核规定，填写评标专家履职评价表、收集相关佐证材料，向有关行政监督部门报送。</w:t>
      </w:r>
    </w:p>
    <w:p>
      <w:pPr>
        <w:spacing w:after="0" w:line="588" w:lineRule="exact"/>
        <w:ind w:firstLine="640" w:firstLineChars="200"/>
        <w:rPr>
          <w:rFonts w:hint="default" w:ascii="Times New Roman" w:hAnsi="Times New Roman" w:eastAsia="仿宋_GB2312" w:cs="Times New Roman"/>
          <w:sz w:val="32"/>
          <w:szCs w:val="32"/>
          <w:lang w:val="en-US" w:eastAsia="zh-CN"/>
          <w14:ligatures w14:val="none"/>
        </w:rPr>
      </w:pPr>
      <w:r>
        <w:rPr>
          <w:rFonts w:hint="eastAsia" w:ascii="Times New Roman" w:hAnsi="Times New Roman" w:eastAsia="仿宋_GB2312" w:cs="Times New Roman"/>
          <w:sz w:val="32"/>
          <w:szCs w:val="32"/>
          <w:lang w:val="en-US" w:eastAsia="zh-CN"/>
          <w14:ligatures w14:val="none"/>
        </w:rPr>
        <w:t>第四十六条  交易中心</w:t>
      </w:r>
      <w:r>
        <w:rPr>
          <w:rFonts w:hint="eastAsia" w:ascii="Times New Roman" w:hAnsi="Times New Roman" w:eastAsia="仿宋_GB2312" w:cs="Times New Roman"/>
          <w:sz w:val="32"/>
          <w:szCs w:val="32"/>
          <w14:ligatures w14:val="none"/>
        </w:rPr>
        <w:t>应当</w:t>
      </w:r>
      <w:r>
        <w:rPr>
          <w:rFonts w:hint="eastAsia" w:ascii="Times New Roman" w:hAnsi="Times New Roman" w:eastAsia="仿宋_GB2312" w:cs="Times New Roman"/>
          <w:sz w:val="32"/>
          <w:szCs w:val="32"/>
          <w:lang w:val="en-US" w:eastAsia="zh-CN"/>
          <w14:ligatures w14:val="none"/>
        </w:rPr>
        <w:t>自发现违法线索之日起十</w:t>
      </w:r>
      <w:r>
        <w:rPr>
          <w:rFonts w:hint="eastAsia" w:ascii="Times New Roman" w:hAnsi="Times New Roman" w:eastAsia="仿宋_GB2312" w:cs="Times New Roman"/>
          <w:sz w:val="32"/>
          <w:szCs w:val="32"/>
          <w14:ligatures w14:val="none"/>
        </w:rPr>
        <w:t>个工作日</w:t>
      </w:r>
      <w:r>
        <w:rPr>
          <w:rFonts w:hint="eastAsia" w:ascii="Times New Roman" w:hAnsi="Times New Roman" w:eastAsia="仿宋_GB2312" w:cs="Times New Roman"/>
          <w:sz w:val="32"/>
          <w:szCs w:val="32"/>
          <w:lang w:val="en-US" w:eastAsia="zh-CN"/>
          <w14:ligatures w14:val="none"/>
        </w:rPr>
        <w:t>内，向</w:t>
      </w:r>
      <w:r>
        <w:rPr>
          <w:rFonts w:hint="eastAsia" w:ascii="Times New Roman" w:hAnsi="Times New Roman" w:eastAsia="仿宋_GB2312" w:cs="Times New Roman"/>
          <w:sz w:val="32"/>
          <w:szCs w:val="32"/>
          <w14:ligatures w14:val="none"/>
        </w:rPr>
        <w:t>招标投标行政监督部门报告</w:t>
      </w:r>
      <w:r>
        <w:rPr>
          <w:rFonts w:hint="eastAsia" w:ascii="Times New Roman" w:hAnsi="Times New Roman" w:eastAsia="仿宋_GB2312" w:cs="Times New Roman"/>
          <w:sz w:val="32"/>
          <w:szCs w:val="32"/>
          <w:lang w:val="en-US" w:eastAsia="zh-CN"/>
          <w14:ligatures w14:val="none"/>
        </w:rPr>
        <w:t>违法线索</w:t>
      </w:r>
      <w:r>
        <w:rPr>
          <w:rFonts w:hint="eastAsia" w:ascii="Times New Roman" w:hAnsi="Times New Roman" w:eastAsia="仿宋_GB2312" w:cs="Times New Roman"/>
          <w:sz w:val="32"/>
          <w:szCs w:val="32"/>
          <w:lang w:eastAsia="zh-CN"/>
          <w14:ligatures w14:val="none"/>
        </w:rPr>
        <w:t>。</w:t>
      </w:r>
    </w:p>
    <w:p>
      <w:pPr>
        <w:spacing w:after="0" w:line="588" w:lineRule="exact"/>
        <w:ind w:firstLine="640" w:firstLineChars="200"/>
        <w:rPr>
          <w:rFonts w:hint="eastAsia"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第四十</w:t>
      </w:r>
      <w:r>
        <w:rPr>
          <w:rFonts w:hint="eastAsia" w:ascii="Times New Roman" w:hAnsi="Times New Roman" w:eastAsia="仿宋_GB2312" w:cs="Times New Roman"/>
          <w:sz w:val="32"/>
          <w:szCs w:val="32"/>
          <w:lang w:val="en-US" w:eastAsia="zh-CN"/>
          <w14:ligatures w14:val="none"/>
        </w:rPr>
        <w:t>七</w:t>
      </w:r>
      <w:r>
        <w:rPr>
          <w:rFonts w:hint="eastAsia" w:ascii="Times New Roman" w:hAnsi="Times New Roman" w:eastAsia="仿宋_GB2312" w:cs="Times New Roman"/>
          <w:sz w:val="32"/>
          <w:szCs w:val="32"/>
          <w14:ligatures w14:val="none"/>
        </w:rPr>
        <w:t>条</w:t>
      </w:r>
      <w:r>
        <w:rPr>
          <w:rFonts w:hint="eastAsia" w:ascii="Times New Roman" w:hAnsi="Times New Roman" w:eastAsia="仿宋_GB2312" w:cs="Times New Roman"/>
          <w:sz w:val="32"/>
          <w:szCs w:val="32"/>
          <w:lang w:val="en-US" w:eastAsia="zh-CN"/>
          <w14:ligatures w14:val="none"/>
        </w:rPr>
        <w:t xml:space="preserve"> </w:t>
      </w:r>
      <w:r>
        <w:rPr>
          <w:rFonts w:hint="eastAsia" w:ascii="Times New Roman" w:hAnsi="Times New Roman" w:eastAsia="仿宋_GB2312" w:cs="Times New Roman"/>
          <w:sz w:val="32"/>
          <w:szCs w:val="32"/>
          <w14:ligatures w14:val="none"/>
        </w:rPr>
        <w:t xml:space="preserve"> 交易中心发现招标人、招标代理机构、投标人、评标专家存在实质影响中标结果、不能采取补救措施的违法情形，应当及时报告违法线索，并向招标投标行政监督部门提出暂停招标投标活动的建议。</w:t>
      </w:r>
    </w:p>
    <w:p>
      <w:pPr>
        <w:spacing w:after="0" w:line="588" w:lineRule="exact"/>
        <w:ind w:firstLine="640" w:firstLineChars="200"/>
        <w:rPr>
          <w:rFonts w:ascii="Times New Roman" w:hAnsi="Times New Roman" w:eastAsia="仿宋_GB2312" w:cs="Times New Roman"/>
          <w:sz w:val="32"/>
          <w:szCs w:val="32"/>
          <w14:ligatures w14:val="none"/>
        </w:rPr>
      </w:pPr>
      <w:r>
        <w:rPr>
          <w:rFonts w:hint="eastAsia" w:ascii="Times New Roman" w:hAnsi="Times New Roman" w:eastAsia="仿宋_GB2312" w:cs="Times New Roman"/>
          <w:sz w:val="32"/>
          <w:szCs w:val="32"/>
          <w14:ligatures w14:val="none"/>
        </w:rPr>
        <w:t>招标投标行政监督部门责令暂停招标投标活动的，交易中心应当按要求停止提供招标投标服务。</w:t>
      </w:r>
    </w:p>
    <w:p>
      <w:pPr>
        <w:jc w:val="center"/>
        <w:rPr>
          <w:rFonts w:hint="eastAsia"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lang w:val="en-US" w:eastAsia="zh-CN"/>
        </w:rPr>
      </w:pPr>
      <w:r>
        <w:rPr>
          <w:rFonts w:hint="eastAsia" w:ascii="黑体" w:hAnsi="黑体" w:eastAsia="黑体" w:cs="黑体"/>
          <w:lang w:val="en-US" w:eastAsia="zh-CN"/>
        </w:rPr>
        <w:t>第六章  健全管理机制</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第</w:t>
      </w:r>
      <w:r>
        <w:rPr>
          <w:rFonts w:hint="eastAsia" w:ascii="Times New Roman" w:hAnsi="Times New Roman" w:eastAsia="仿宋_GB2312" w:cs="Times New Roman"/>
          <w:b w:val="0"/>
          <w:bCs w:val="0"/>
          <w:lang w:val="en-US" w:eastAsia="zh-CN"/>
        </w:rPr>
        <w:t>四十</w:t>
      </w:r>
      <w:r>
        <w:rPr>
          <w:rFonts w:hint="eastAsia" w:ascii="Times New Roman" w:hAnsi="Times New Roman" w:eastAsia="仿宋_GB2312" w:cs="Times New Roman"/>
          <w:b w:val="0"/>
          <w:bCs w:val="0"/>
          <w:sz w:val="32"/>
          <w:szCs w:val="32"/>
          <w:lang w:val="en-US" w:eastAsia="zh-CN"/>
          <w14:ligatures w14:val="none"/>
        </w:rPr>
        <w:t>八</w:t>
      </w:r>
      <w:r>
        <w:rPr>
          <w:rFonts w:hint="default" w:ascii="Times New Roman" w:hAnsi="Times New Roman" w:eastAsia="仿宋_GB2312" w:cs="Times New Roman"/>
          <w:b w:val="0"/>
          <w:bCs w:val="0"/>
          <w:lang w:val="en-US" w:eastAsia="zh-CN"/>
        </w:rPr>
        <w:t xml:space="preserve">条 </w:t>
      </w:r>
      <w:r>
        <w:rPr>
          <w:rFonts w:hint="eastAsia" w:ascii="Times New Roman" w:hAnsi="Times New Roman" w:eastAsia="仿宋_GB2312" w:cs="Times New Roman"/>
          <w:b w:val="0"/>
          <w:bCs w:val="0"/>
          <w:lang w:val="en-US" w:eastAsia="zh-CN"/>
        </w:rPr>
        <w:t xml:space="preserve"> </w:t>
      </w:r>
      <w:r>
        <w:rPr>
          <w:rFonts w:hint="default" w:ascii="Times New Roman" w:hAnsi="Times New Roman" w:eastAsia="仿宋_GB2312" w:cs="Times New Roman"/>
          <w:b w:val="0"/>
          <w:bCs w:val="0"/>
          <w:lang w:val="en-US" w:eastAsia="zh-CN"/>
        </w:rPr>
        <w:t>交易中心应当完善工作标准、操作流程，细化岗位职责，常态化开展内部履职自查，防范履职风险。</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第</w:t>
      </w:r>
      <w:r>
        <w:rPr>
          <w:rFonts w:hint="eastAsia" w:ascii="Times New Roman" w:hAnsi="Times New Roman" w:eastAsia="仿宋_GB2312" w:cs="Times New Roman"/>
          <w:b w:val="0"/>
          <w:bCs w:val="0"/>
          <w:lang w:val="en-US" w:eastAsia="zh-CN"/>
        </w:rPr>
        <w:t>四十九</w:t>
      </w:r>
      <w:r>
        <w:rPr>
          <w:rFonts w:hint="default" w:ascii="Times New Roman" w:hAnsi="Times New Roman" w:eastAsia="仿宋_GB2312" w:cs="Times New Roman"/>
          <w:b w:val="0"/>
          <w:bCs w:val="0"/>
          <w:lang w:val="en-US" w:eastAsia="zh-CN"/>
        </w:rPr>
        <w:t>条  交易中心应当完整归集保存招标投标纸质资料、电子数据、音视频资料及溯源信息，严格卷宗调阅复制管理，严禁伪造、篡改、隐匿、销毁交易档案。</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eastAsia"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第</w:t>
      </w:r>
      <w:r>
        <w:rPr>
          <w:rFonts w:hint="eastAsia" w:ascii="Times New Roman" w:hAnsi="Times New Roman" w:eastAsia="仿宋_GB2312" w:cs="Times New Roman"/>
          <w:b w:val="0"/>
          <w:bCs w:val="0"/>
          <w:lang w:val="en-US" w:eastAsia="zh-CN"/>
        </w:rPr>
        <w:t>五十</w:t>
      </w:r>
      <w:r>
        <w:rPr>
          <w:rFonts w:hint="default" w:ascii="Times New Roman" w:hAnsi="Times New Roman" w:eastAsia="仿宋_GB2312" w:cs="Times New Roman"/>
          <w:b w:val="0"/>
          <w:bCs w:val="0"/>
          <w:lang w:val="en-US" w:eastAsia="zh-CN"/>
        </w:rPr>
        <w:t xml:space="preserve">条  </w:t>
      </w:r>
      <w:r>
        <w:rPr>
          <w:rFonts w:hint="eastAsia" w:ascii="Times New Roman" w:hAnsi="Times New Roman" w:eastAsia="仿宋_GB2312" w:cs="Times New Roman"/>
          <w:b w:val="0"/>
          <w:bCs w:val="0"/>
          <w:lang w:val="en-US" w:eastAsia="zh-CN"/>
        </w:rPr>
        <w:t>各级行政监督部门应当对</w:t>
      </w:r>
      <w:r>
        <w:rPr>
          <w:rFonts w:hint="default" w:ascii="Times New Roman" w:hAnsi="Times New Roman" w:eastAsia="仿宋_GB2312" w:cs="Times New Roman"/>
          <w:b w:val="0"/>
          <w:bCs w:val="0"/>
          <w:lang w:val="en-US" w:eastAsia="zh-CN"/>
        </w:rPr>
        <w:t>交易中心按规定移送</w:t>
      </w:r>
      <w:r>
        <w:rPr>
          <w:rFonts w:hint="eastAsia" w:ascii="Times New Roman" w:hAnsi="Times New Roman" w:eastAsia="仿宋_GB2312" w:cs="Times New Roman"/>
          <w:b w:val="0"/>
          <w:bCs w:val="0"/>
          <w:lang w:val="en-US" w:eastAsia="zh-CN"/>
        </w:rPr>
        <w:t>的</w:t>
      </w:r>
      <w:r>
        <w:rPr>
          <w:rFonts w:hint="default" w:ascii="Times New Roman" w:hAnsi="Times New Roman" w:eastAsia="仿宋_GB2312" w:cs="Times New Roman"/>
          <w:b w:val="0"/>
          <w:bCs w:val="0"/>
          <w:lang w:val="en-US" w:eastAsia="zh-CN"/>
        </w:rPr>
        <w:t>涉嫌违纪违法犯罪线索作出正式处理决定后，</w:t>
      </w:r>
      <w:r>
        <w:rPr>
          <w:rFonts w:hint="eastAsia" w:ascii="Times New Roman" w:hAnsi="Times New Roman" w:eastAsia="仿宋_GB2312" w:cs="Times New Roman"/>
          <w:b w:val="0"/>
          <w:bCs w:val="0"/>
          <w:lang w:val="en-US" w:eastAsia="zh-CN"/>
        </w:rPr>
        <w:t>及时</w:t>
      </w:r>
      <w:r>
        <w:rPr>
          <w:rFonts w:hint="default" w:ascii="Times New Roman" w:hAnsi="Times New Roman" w:eastAsia="仿宋_GB2312" w:cs="Times New Roman"/>
          <w:b w:val="0"/>
          <w:bCs w:val="0"/>
          <w:lang w:val="en-US" w:eastAsia="zh-CN"/>
        </w:rPr>
        <w:t>将生效的案件处理结果反馈至</w:t>
      </w:r>
      <w:r>
        <w:rPr>
          <w:rFonts w:hint="eastAsia" w:ascii="Times New Roman" w:hAnsi="Times New Roman" w:eastAsia="仿宋_GB2312" w:cs="Times New Roman"/>
          <w:b w:val="0"/>
          <w:bCs w:val="0"/>
          <w:lang w:val="en-US" w:eastAsia="zh-CN"/>
        </w:rPr>
        <w:t>相应的</w:t>
      </w:r>
      <w:r>
        <w:rPr>
          <w:rFonts w:hint="default" w:ascii="Times New Roman" w:hAnsi="Times New Roman" w:eastAsia="仿宋_GB2312" w:cs="Times New Roman"/>
          <w:b w:val="0"/>
          <w:bCs w:val="0"/>
          <w:lang w:val="en-US" w:eastAsia="zh-CN"/>
        </w:rPr>
        <w:t>交易中心</w:t>
      </w:r>
      <w:r>
        <w:rPr>
          <w:rFonts w:hint="eastAsia" w:ascii="Times New Roman" w:hAnsi="Times New Roman" w:eastAsia="仿宋_GB2312" w:cs="Times New Roman"/>
          <w:b w:val="0"/>
          <w:bCs w:val="0"/>
          <w:lang w:val="en-US" w:eastAsia="zh-CN"/>
        </w:rPr>
        <w:t>。</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交易中心</w:t>
      </w:r>
      <w:r>
        <w:rPr>
          <w:rFonts w:hint="eastAsia" w:ascii="Times New Roman" w:hAnsi="Times New Roman" w:eastAsia="仿宋_GB2312" w:cs="Times New Roman"/>
          <w:b w:val="0"/>
          <w:bCs w:val="0"/>
          <w:lang w:val="en-US" w:eastAsia="zh-CN"/>
        </w:rPr>
        <w:t>应当依法</w:t>
      </w:r>
      <w:r>
        <w:rPr>
          <w:rFonts w:hint="default" w:ascii="Times New Roman" w:hAnsi="Times New Roman" w:eastAsia="仿宋_GB2312" w:cs="Times New Roman"/>
          <w:b w:val="0"/>
          <w:bCs w:val="0"/>
          <w:lang w:val="en-US" w:eastAsia="zh-CN"/>
        </w:rPr>
        <w:t>配合</w:t>
      </w:r>
      <w:r>
        <w:rPr>
          <w:rFonts w:hint="eastAsia" w:ascii="Times New Roman" w:hAnsi="Times New Roman" w:eastAsia="仿宋_GB2312" w:cs="Times New Roman"/>
          <w:b w:val="0"/>
          <w:bCs w:val="0"/>
          <w:lang w:val="en-US" w:eastAsia="zh-CN"/>
        </w:rPr>
        <w:t>行政监督部门</w:t>
      </w:r>
      <w:r>
        <w:rPr>
          <w:rFonts w:hint="default" w:ascii="Times New Roman" w:hAnsi="Times New Roman" w:eastAsia="仿宋_GB2312" w:cs="Times New Roman"/>
          <w:b w:val="0"/>
          <w:bCs w:val="0"/>
          <w:lang w:val="en-US" w:eastAsia="zh-CN"/>
        </w:rPr>
        <w:t>做好调查取证</w:t>
      </w:r>
      <w:r>
        <w:rPr>
          <w:rFonts w:hint="eastAsia" w:ascii="Times New Roman" w:hAnsi="Times New Roman" w:eastAsia="仿宋_GB2312" w:cs="Times New Roman"/>
          <w:b w:val="0"/>
          <w:bCs w:val="0"/>
          <w:lang w:val="en-US" w:eastAsia="zh-CN"/>
        </w:rPr>
        <w:t>工作，并</w:t>
      </w:r>
      <w:r>
        <w:rPr>
          <w:rFonts w:hint="default" w:ascii="Times New Roman" w:hAnsi="Times New Roman" w:eastAsia="仿宋_GB2312" w:cs="Times New Roman"/>
          <w:b w:val="0"/>
          <w:bCs w:val="0"/>
          <w:lang w:val="en-US" w:eastAsia="zh-CN"/>
        </w:rPr>
        <w:t>通过网站专栏对</w:t>
      </w:r>
      <w:r>
        <w:rPr>
          <w:rFonts w:hint="eastAsia" w:ascii="Times New Roman" w:hAnsi="Times New Roman" w:eastAsia="仿宋_GB2312" w:cs="Times New Roman"/>
          <w:b w:val="0"/>
          <w:bCs w:val="0"/>
          <w:lang w:val="en-US" w:eastAsia="zh-CN"/>
        </w:rPr>
        <w:t>行政监督部门反馈的</w:t>
      </w:r>
      <w:r>
        <w:rPr>
          <w:rFonts w:hint="default" w:ascii="Times New Roman" w:hAnsi="Times New Roman" w:eastAsia="仿宋_GB2312" w:cs="Times New Roman"/>
          <w:b w:val="0"/>
          <w:bCs w:val="0"/>
          <w:lang w:val="en-US" w:eastAsia="zh-CN"/>
        </w:rPr>
        <w:t>违法处理结果进行曝光。</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交易中心应当畅通社会监督渠道</w:t>
      </w:r>
      <w:r>
        <w:rPr>
          <w:rFonts w:hint="eastAsia" w:ascii="Times New Roman" w:hAnsi="Times New Roman" w:eastAsia="仿宋_GB2312" w:cs="Times New Roman"/>
          <w:b w:val="0"/>
          <w:bCs w:val="0"/>
          <w:lang w:val="en-US" w:eastAsia="zh-CN"/>
        </w:rPr>
        <w:t>，并及时公布行政监督招标投标投诉渠道</w:t>
      </w:r>
      <w:r>
        <w:rPr>
          <w:rFonts w:hint="default" w:ascii="Times New Roman" w:hAnsi="Times New Roman" w:eastAsia="仿宋_GB2312" w:cs="Times New Roman"/>
          <w:b w:val="0"/>
          <w:bCs w:val="0"/>
          <w:lang w:val="en-US" w:eastAsia="zh-CN"/>
        </w:rPr>
        <w:t>。</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第</w:t>
      </w:r>
      <w:r>
        <w:rPr>
          <w:rFonts w:hint="eastAsia" w:ascii="Times New Roman" w:hAnsi="Times New Roman" w:eastAsia="仿宋_GB2312" w:cs="Times New Roman"/>
          <w:lang w:val="en-US" w:eastAsia="zh-CN"/>
        </w:rPr>
        <w:t>五十一</w:t>
      </w:r>
      <w:r>
        <w:rPr>
          <w:rFonts w:hint="default" w:ascii="Times New Roman" w:hAnsi="Times New Roman" w:eastAsia="仿宋_GB2312" w:cs="Times New Roman"/>
          <w:lang w:val="en-US" w:eastAsia="zh-CN"/>
        </w:rPr>
        <w:t>条  交易中心</w:t>
      </w:r>
      <w:r>
        <w:rPr>
          <w:rFonts w:hint="eastAsia" w:ascii="Times New Roman" w:hAnsi="Times New Roman" w:eastAsia="仿宋_GB2312" w:cs="Times New Roman"/>
          <w:lang w:val="en-US" w:eastAsia="zh-CN"/>
        </w:rPr>
        <w:t>或</w:t>
      </w:r>
      <w:r>
        <w:rPr>
          <w:rFonts w:hint="default" w:ascii="Times New Roman" w:hAnsi="Times New Roman" w:eastAsia="仿宋_GB2312" w:cs="Times New Roman"/>
          <w:lang w:val="en-US" w:eastAsia="zh-CN"/>
        </w:rPr>
        <w:t>其工作人员未履行现场管理职责，或者代行行政许可、行政备案、行政检查、行政处罚等行使行政监督</w:t>
      </w:r>
      <w:r>
        <w:rPr>
          <w:rFonts w:hint="eastAsia" w:ascii="Times New Roman" w:hAnsi="Times New Roman" w:eastAsia="仿宋_GB2312" w:cs="Times New Roman"/>
          <w:lang w:val="en-US" w:eastAsia="zh-CN"/>
        </w:rPr>
        <w:t>管理</w:t>
      </w:r>
      <w:r>
        <w:rPr>
          <w:rFonts w:hint="default" w:ascii="Times New Roman" w:hAnsi="Times New Roman" w:eastAsia="仿宋_GB2312" w:cs="Times New Roman"/>
          <w:lang w:val="en-US" w:eastAsia="zh-CN"/>
        </w:rPr>
        <w:t>职能的，由同级招标投标指导协调部门责令限期改正；拒不改正的，由同级招标投标指导协调部门报</w:t>
      </w:r>
      <w:r>
        <w:rPr>
          <w:rFonts w:hint="eastAsia" w:ascii="Times New Roman" w:hAnsi="Times New Roman" w:eastAsia="仿宋_GB2312" w:cs="Times New Roman"/>
          <w:lang w:val="en-US" w:eastAsia="zh-CN"/>
        </w:rPr>
        <w:t>交易中心</w:t>
      </w:r>
      <w:r>
        <w:rPr>
          <w:rFonts w:hint="default" w:ascii="Times New Roman" w:hAnsi="Times New Roman" w:eastAsia="仿宋_GB2312" w:cs="Times New Roman"/>
          <w:lang w:val="en-US" w:eastAsia="zh-CN"/>
        </w:rPr>
        <w:t>上级主管单位处理。</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交易中心或其工作人员应当严格遵守招标投标信息保密管理规定，严格规范交易信息管理，严禁擅自泄露已获取招标文件的潜在投标人名称、数量、投标文件核心内容、评标评审情况以及其他可能影响公平竞争的招标投标信息。</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jc w:val="both"/>
        <w:textAlignment w:val="auto"/>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交易中心或其工作人员应当严格规范现场管理行为，严禁利用岗位职权或工作便利，协助招标人、投标人等市场主体实施串通投标等违法违规行为。</w:t>
      </w:r>
    </w:p>
    <w:p>
      <w:pPr>
        <w:pStyle w:val="9"/>
        <w:keepNext w:val="0"/>
        <w:keepLines w:val="0"/>
        <w:pageBreakBefore w:val="0"/>
        <w:widowControl w:val="0"/>
        <w:kinsoku/>
        <w:wordWrap/>
        <w:overflowPunct/>
        <w:topLinePunct w:val="0"/>
        <w:autoSpaceDE/>
        <w:autoSpaceDN/>
        <w:bidi w:val="0"/>
        <w:adjustRightInd/>
        <w:snapToGrid/>
        <w:spacing w:after="0" w:line="588" w:lineRule="exact"/>
        <w:ind w:left="0" w:leftChars="0"/>
        <w:textAlignment w:val="auto"/>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第</w:t>
      </w:r>
      <w:r>
        <w:rPr>
          <w:rFonts w:hint="eastAsia" w:ascii="Times New Roman" w:hAnsi="Times New Roman" w:eastAsia="仿宋_GB2312" w:cs="Times New Roman"/>
          <w:b w:val="0"/>
          <w:bCs w:val="0"/>
          <w:lang w:val="en-US" w:eastAsia="zh-CN"/>
        </w:rPr>
        <w:t>五十二</w:t>
      </w:r>
      <w:r>
        <w:rPr>
          <w:rFonts w:hint="default" w:ascii="Times New Roman" w:hAnsi="Times New Roman" w:eastAsia="仿宋_GB2312" w:cs="Times New Roman"/>
          <w:b w:val="0"/>
          <w:bCs w:val="0"/>
          <w:lang w:val="en-US" w:eastAsia="zh-CN"/>
        </w:rPr>
        <w:t>条  各级招标投标指导协调部门</w:t>
      </w:r>
      <w:r>
        <w:rPr>
          <w:rFonts w:hint="eastAsia" w:ascii="Times New Roman" w:hAnsi="Times New Roman" w:eastAsia="仿宋_GB2312" w:cs="Times New Roman"/>
          <w:b w:val="0"/>
          <w:bCs w:val="0"/>
          <w:lang w:val="en-US" w:eastAsia="zh-CN"/>
        </w:rPr>
        <w:t>会同</w:t>
      </w:r>
      <w:r>
        <w:rPr>
          <w:rFonts w:hint="default" w:ascii="Times New Roman" w:hAnsi="Times New Roman" w:eastAsia="仿宋_GB2312" w:cs="Times New Roman"/>
          <w:b w:val="0"/>
          <w:bCs w:val="0"/>
          <w:lang w:val="en-US" w:eastAsia="zh-CN"/>
        </w:rPr>
        <w:t>招标投标行政监督部门</w:t>
      </w:r>
      <w:r>
        <w:rPr>
          <w:rFonts w:hint="eastAsia" w:ascii="Times New Roman" w:hAnsi="Times New Roman" w:eastAsia="仿宋_GB2312" w:cs="Times New Roman"/>
          <w:b w:val="0"/>
          <w:bCs w:val="0"/>
          <w:lang w:val="en-US" w:eastAsia="zh-CN"/>
        </w:rPr>
        <w:t>、公共资源交易平台整合工作牵头部门</w:t>
      </w:r>
      <w:r>
        <w:rPr>
          <w:rFonts w:hint="default" w:ascii="Times New Roman" w:hAnsi="Times New Roman" w:eastAsia="仿宋_GB2312" w:cs="Times New Roman"/>
          <w:b w:val="0"/>
          <w:bCs w:val="0"/>
          <w:lang w:val="en-US" w:eastAsia="zh-CN"/>
        </w:rPr>
        <w:t>，</w:t>
      </w:r>
      <w:r>
        <w:rPr>
          <w:rFonts w:hint="eastAsia" w:ascii="Times New Roman" w:hAnsi="Times New Roman" w:eastAsia="仿宋_GB2312" w:cs="Times New Roman"/>
          <w:b w:val="0"/>
          <w:bCs w:val="0"/>
          <w:lang w:val="en-US" w:eastAsia="zh-CN"/>
        </w:rPr>
        <w:t>可以</w:t>
      </w:r>
      <w:r>
        <w:rPr>
          <w:rFonts w:hint="default" w:ascii="Times New Roman" w:hAnsi="Times New Roman" w:eastAsia="仿宋_GB2312" w:cs="Times New Roman"/>
          <w:b w:val="0"/>
          <w:bCs w:val="0"/>
          <w:lang w:val="en-US" w:eastAsia="zh-CN"/>
        </w:rPr>
        <w:t>采取“双随机、一公开”、专项督查等方式，对交易中心现场管理履职情况开展监督检查。</w:t>
      </w:r>
    </w:p>
    <w:p>
      <w:pPr>
        <w:pStyle w:val="9"/>
        <w:widowControl w:val="0"/>
        <w:spacing w:line="588" w:lineRule="exact"/>
        <w:ind w:left="0" w:leftChars="0" w:firstLine="640"/>
        <w:jc w:val="both"/>
        <w:rPr>
          <w:rFonts w:hint="eastAsia" w:ascii="Times New Roman" w:hAnsi="Times New Roman" w:eastAsia="仿宋_GB2312" w:cs="Times New Roman"/>
        </w:rPr>
      </w:pPr>
      <w:r>
        <w:rPr>
          <w:rFonts w:hint="eastAsia" w:ascii="Times New Roman" w:hAnsi="Times New Roman" w:eastAsia="仿宋_GB2312" w:cs="Times New Roman"/>
          <w:b w:val="0"/>
          <w:bCs w:val="0"/>
          <w:lang w:val="en-US" w:eastAsia="zh-CN"/>
        </w:rPr>
        <w:t xml:space="preserve">第五十三条  </w:t>
      </w:r>
      <w:r>
        <w:rPr>
          <w:rFonts w:hint="eastAsia" w:ascii="Times New Roman" w:hAnsi="Times New Roman" w:eastAsia="仿宋_GB2312" w:cs="Times New Roman"/>
          <w:kern w:val="0"/>
          <w:sz w:val="32"/>
          <w:szCs w:val="32"/>
          <w:lang w:val="en-US" w:eastAsia="zh-CN" w:bidi="ar"/>
        </w:rPr>
        <w:t>交易中心工作人员在现场管理中存在滥用职权、玩忽职守、徇私舞弊等违纪违法行为的，依照《中华人民共和国招标投标法》《中华人民共和国公务员法》《中华人民共和国监察法》《中华人民共和国招标投标法实施条例》等国家有关规定移送纪检监察机关追究责任；涉嫌犯罪的，依法移送司法机关处理。</w:t>
      </w: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8"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第七章  附 则</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第五十</w:t>
      </w:r>
      <w:r>
        <w:rPr>
          <w:rFonts w:hint="eastAsia" w:ascii="Times New Roman" w:hAnsi="Times New Roman" w:eastAsia="仿宋_GB2312" w:cs="Times New Roman"/>
          <w:lang w:val="en-US" w:eastAsia="zh-CN"/>
        </w:rPr>
        <w:t>四</w:t>
      </w:r>
      <w:r>
        <w:rPr>
          <w:rFonts w:hint="eastAsia" w:ascii="Times New Roman" w:hAnsi="Times New Roman" w:eastAsia="仿宋_GB2312" w:cs="Times New Roman"/>
          <w:sz w:val="32"/>
          <w:szCs w:val="32"/>
          <w:lang w:val="en-US" w:eastAsia="zh-CN"/>
        </w:rPr>
        <w:t>条  国有企业、招标代理机构等应当参照本细则，对通过其电子交易系统开展的招标投标活动进行现场管理</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第五十</w:t>
      </w:r>
      <w:r>
        <w:rPr>
          <w:rFonts w:hint="eastAsia" w:ascii="Times New Roman" w:hAnsi="Times New Roman" w:eastAsia="仿宋_GB2312" w:cs="Times New Roman"/>
          <w:lang w:val="en-US" w:eastAsia="zh-CN"/>
        </w:rPr>
        <w:t>五</w:t>
      </w:r>
      <w:r>
        <w:rPr>
          <w:rFonts w:hint="eastAsia" w:ascii="Times New Roman" w:hAnsi="Times New Roman" w:eastAsia="仿宋_GB2312" w:cs="Times New Roman"/>
          <w:sz w:val="32"/>
          <w:szCs w:val="32"/>
          <w:lang w:val="en-US" w:eastAsia="zh-CN"/>
        </w:rPr>
        <w:t>条  在交易中心开展的政府招标采购、国有企业招标采购、医药器械招标采购等其他招标投标活动的现场管理，可参照本细则规定。</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w:t>
      </w:r>
      <w:r>
        <w:rPr>
          <w:rFonts w:hint="eastAsia" w:ascii="Times New Roman" w:hAnsi="Times New Roman" w:eastAsia="仿宋_GB2312" w:cs="Times New Roman"/>
          <w:sz w:val="32"/>
          <w:szCs w:val="32"/>
          <w:lang w:val="en-US" w:eastAsia="zh-CN"/>
        </w:rPr>
        <w:t>五十六</w:t>
      </w:r>
      <w:r>
        <w:rPr>
          <w:rFonts w:hint="default" w:ascii="Times New Roman" w:hAnsi="Times New Roman" w:eastAsia="仿宋_GB2312" w:cs="Times New Roman"/>
          <w:sz w:val="32"/>
          <w:szCs w:val="32"/>
          <w:lang w:val="en-US" w:eastAsia="zh-CN"/>
        </w:rPr>
        <w:t>条  本</w:t>
      </w:r>
      <w:r>
        <w:rPr>
          <w:rFonts w:hint="eastAsia" w:ascii="Times New Roman" w:hAnsi="Times New Roman" w:eastAsia="仿宋_GB2312" w:cs="Times New Roman"/>
          <w:sz w:val="32"/>
          <w:szCs w:val="32"/>
          <w:lang w:val="en-US" w:eastAsia="zh-CN"/>
        </w:rPr>
        <w:t>细则</w:t>
      </w:r>
      <w:r>
        <w:rPr>
          <w:rFonts w:hint="default" w:ascii="Times New Roman" w:hAnsi="Times New Roman" w:eastAsia="仿宋_GB2312" w:cs="Times New Roman"/>
          <w:sz w:val="32"/>
          <w:szCs w:val="32"/>
          <w:lang w:val="en-US" w:eastAsia="zh-CN"/>
        </w:rPr>
        <w:t>由</w:t>
      </w:r>
      <w:r>
        <w:rPr>
          <w:rFonts w:hint="eastAsia" w:ascii="Times New Roman" w:hAnsi="Times New Roman" w:eastAsia="仿宋_GB2312" w:cs="Times New Roman"/>
          <w:sz w:val="32"/>
          <w:szCs w:val="32"/>
          <w:lang w:val="en-US" w:eastAsia="zh-CN"/>
        </w:rPr>
        <w:t>陕西省</w:t>
      </w:r>
      <w:r>
        <w:rPr>
          <w:rFonts w:hint="default" w:ascii="Times New Roman" w:hAnsi="Times New Roman" w:eastAsia="仿宋_GB2312" w:cs="Times New Roman"/>
          <w:sz w:val="32"/>
          <w:szCs w:val="32"/>
          <w:lang w:val="en-US" w:eastAsia="zh-CN"/>
        </w:rPr>
        <w:t>发展</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改革委</w:t>
      </w:r>
      <w:r>
        <w:rPr>
          <w:rFonts w:hint="eastAsia" w:ascii="Times New Roman" w:hAnsi="Times New Roman" w:eastAsia="仿宋_GB2312" w:cs="Times New Roman"/>
          <w:sz w:val="32"/>
          <w:szCs w:val="32"/>
          <w:lang w:val="en-US" w:eastAsia="zh-CN"/>
        </w:rPr>
        <w:t>员会</w:t>
      </w:r>
      <w:r>
        <w:rPr>
          <w:rFonts w:hint="default" w:ascii="Times New Roman" w:hAnsi="Times New Roman" w:eastAsia="仿宋_GB2312" w:cs="Times New Roman"/>
          <w:sz w:val="32"/>
          <w:szCs w:val="32"/>
          <w:lang w:val="en-US" w:eastAsia="zh-CN"/>
        </w:rPr>
        <w:t>会同</w:t>
      </w:r>
      <w:r>
        <w:rPr>
          <w:rFonts w:hint="eastAsia" w:ascii="Times New Roman" w:hAnsi="Times New Roman" w:eastAsia="仿宋_GB2312" w:cs="Times New Roman"/>
          <w:sz w:val="32"/>
          <w:szCs w:val="32"/>
          <w:lang w:val="en-US" w:eastAsia="zh-CN"/>
        </w:rPr>
        <w:t>省级</w:t>
      </w:r>
      <w:r>
        <w:rPr>
          <w:rFonts w:hint="default" w:ascii="Times New Roman" w:hAnsi="Times New Roman" w:eastAsia="仿宋_GB2312" w:cs="Times New Roman"/>
          <w:sz w:val="32"/>
          <w:szCs w:val="32"/>
          <w:lang w:val="en-US" w:eastAsia="zh-CN"/>
        </w:rPr>
        <w:t>有关部门负责解释。</w:t>
      </w:r>
    </w:p>
    <w:p>
      <w:pPr>
        <w:keepNext w:val="0"/>
        <w:keepLines w:val="0"/>
        <w:pageBreakBefore w:val="0"/>
        <w:widowControl w:val="0"/>
        <w:kinsoku/>
        <w:wordWrap/>
        <w:overflowPunct/>
        <w:topLinePunct w:val="0"/>
        <w:autoSpaceDE/>
        <w:autoSpaceDN/>
        <w:bidi w:val="0"/>
        <w:adjustRightInd/>
        <w:snapToGrid/>
        <w:spacing w:line="588"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第</w:t>
      </w:r>
      <w:r>
        <w:rPr>
          <w:rFonts w:hint="eastAsia" w:ascii="Times New Roman" w:hAnsi="Times New Roman" w:eastAsia="仿宋_GB2312" w:cs="Times New Roman"/>
          <w:sz w:val="32"/>
          <w:szCs w:val="32"/>
          <w:lang w:val="en-US" w:eastAsia="zh-CN"/>
        </w:rPr>
        <w:t>五十七</w:t>
      </w:r>
      <w:r>
        <w:rPr>
          <w:rFonts w:hint="default" w:ascii="Times New Roman" w:hAnsi="Times New Roman" w:eastAsia="仿宋_GB2312" w:cs="Times New Roman"/>
          <w:sz w:val="32"/>
          <w:szCs w:val="32"/>
          <w:lang w:val="en-US" w:eastAsia="zh-CN"/>
        </w:rPr>
        <w:t>条  本</w:t>
      </w:r>
      <w:r>
        <w:rPr>
          <w:rFonts w:hint="eastAsia" w:ascii="Times New Roman" w:hAnsi="Times New Roman" w:eastAsia="仿宋_GB2312" w:cs="Times New Roman"/>
          <w:sz w:val="32"/>
          <w:szCs w:val="32"/>
          <w:lang w:val="en-US" w:eastAsia="zh-CN"/>
        </w:rPr>
        <w:t>细则</w:t>
      </w:r>
      <w:r>
        <w:rPr>
          <w:rFonts w:hint="default" w:ascii="Times New Roman" w:hAnsi="Times New Roman" w:eastAsia="仿宋_GB2312" w:cs="Times New Roman"/>
          <w:sz w:val="32"/>
          <w:szCs w:val="32"/>
          <w:lang w:val="en-US" w:eastAsia="zh-CN"/>
        </w:rPr>
        <w:t>自</w:t>
      </w:r>
      <w:r>
        <w:rPr>
          <w:rFonts w:hint="eastAsia" w:ascii="Times New Roman" w:hAnsi="Times New Roman" w:eastAsia="仿宋_GB2312" w:cs="Times New Roman"/>
          <w:sz w:val="32"/>
          <w:szCs w:val="32"/>
          <w:lang w:val="en-US" w:eastAsia="zh-CN"/>
        </w:rPr>
        <w:t>2027年 月  日起施行</w:t>
      </w:r>
      <w:r>
        <w:rPr>
          <w:rFonts w:hint="default" w:ascii="Times New Roman" w:hAnsi="Times New Roman" w:eastAsia="仿宋_GB2312" w:cs="Times New Roman"/>
          <w:sz w:val="32"/>
          <w:szCs w:val="32"/>
          <w:lang w:val="en-US" w:eastAsia="zh-CN"/>
        </w:rPr>
        <w:t>。</w:t>
      </w:r>
    </w:p>
    <w:p/>
    <w:sectPr>
      <w:footerReference r:id="rId3" w:type="default"/>
      <w:pgSz w:w="11906" w:h="16838"/>
      <w:pgMar w:top="1440" w:right="1474" w:bottom="1440"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00"/>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DAA066"/>
    <w:multiLevelType w:val="singleLevel"/>
    <w:tmpl w:val="D0DAA066"/>
    <w:lvl w:ilvl="0" w:tentative="0">
      <w:start w:val="3"/>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2FDD6DC"/>
    <w:rsid w:val="0A3B21D4"/>
    <w:rsid w:val="0CB42E5D"/>
    <w:rsid w:val="0CB95D96"/>
    <w:rsid w:val="285D00C6"/>
    <w:rsid w:val="2D3E0F01"/>
    <w:rsid w:val="2F865F84"/>
    <w:rsid w:val="355B7464"/>
    <w:rsid w:val="377B0C8F"/>
    <w:rsid w:val="3B05271B"/>
    <w:rsid w:val="3BE5784E"/>
    <w:rsid w:val="3CC21881"/>
    <w:rsid w:val="4FAEFE75"/>
    <w:rsid w:val="574172D5"/>
    <w:rsid w:val="5B046CCA"/>
    <w:rsid w:val="5BEFE0A1"/>
    <w:rsid w:val="62F73E52"/>
    <w:rsid w:val="6C09445F"/>
    <w:rsid w:val="6DAF5789"/>
    <w:rsid w:val="73C2259D"/>
    <w:rsid w:val="7510583A"/>
    <w:rsid w:val="77BF421A"/>
    <w:rsid w:val="7D0B23C4"/>
    <w:rsid w:val="7FFF7B86"/>
    <w:rsid w:val="9FA9C2C5"/>
    <w:rsid w:val="BBDB1BA3"/>
    <w:rsid w:val="E2FDD6DC"/>
    <w:rsid w:val="E6650EA8"/>
    <w:rsid w:val="EBFFEC17"/>
    <w:rsid w:val="EFF74A08"/>
    <w:rsid w:val="F3B7390D"/>
    <w:rsid w:val="F7F7F296"/>
    <w:rsid w:val="FF2BC7CD"/>
    <w:rsid w:val="FFBB2D0E"/>
    <w:rsid w:val="FFCF3EC6"/>
    <w:rsid w:val="FFF530B4"/>
    <w:rsid w:val="FFF9C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楷体_GB2312" w:asciiTheme="minorHAnsi" w:hAnsiTheme="minorHAnsi" w:eastAsiaTheme="minorEastAsia"/>
      <w:kern w:val="0"/>
      <w:sz w:val="32"/>
      <w:szCs w:val="32"/>
      <w:lang w:val="en-US" w:eastAsia="zh-CN" w:bidi="ar-SA"/>
    </w:rPr>
  </w:style>
  <w:style w:type="paragraph" w:styleId="3">
    <w:name w:val="heading 1"/>
    <w:basedOn w:val="1"/>
    <w:next w:val="1"/>
    <w:qFormat/>
    <w:uiPriority w:val="0"/>
    <w:pPr>
      <w:keepNext/>
      <w:keepLines/>
      <w:spacing w:beforeLines="0" w:beforeAutospacing="0" w:afterLines="0" w:afterAutospacing="0" w:line="579" w:lineRule="exact"/>
      <w:jc w:val="center"/>
      <w:outlineLvl w:val="0"/>
    </w:pPr>
    <w:rPr>
      <w:rFonts w:ascii="Calibri" w:hAnsi="Calibri" w:eastAsia="方正小标宋_GBK" w:cs="Times New Roman"/>
      <w:color w:val="auto"/>
      <w:kern w:val="44"/>
      <w:sz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val="0"/>
      <w:suppressAutoHyphens/>
      <w:bidi w:val="0"/>
      <w:ind w:firstLine="420" w:firstLineChars="200"/>
      <w:jc w:val="both"/>
    </w:pPr>
    <w:rPr>
      <w:rFonts w:ascii="Times New Roman" w:hAnsi="Times New Roman" w:eastAsia="方正仿宋简体" w:cs="Times New Roman"/>
      <w:color w:val="auto"/>
      <w:kern w:val="2"/>
      <w:sz w:val="32"/>
      <w:szCs w:val="20"/>
      <w:lang w:val="en-US" w:eastAsia="zh-CN" w:bidi="ar-SA"/>
    </w:rPr>
  </w:style>
  <w:style w:type="paragraph" w:styleId="4">
    <w:name w:val="annotation text"/>
    <w:basedOn w:val="1"/>
    <w:qFormat/>
    <w:uiPriority w:val="0"/>
    <w:pPr>
      <w:jc w:val="left"/>
    </w:pPr>
  </w:style>
  <w:style w:type="paragraph" w:styleId="5">
    <w:name w:val="Body Text"/>
    <w:basedOn w:val="1"/>
    <w:next w:val="1"/>
    <w:qFormat/>
    <w:uiPriority w:val="0"/>
    <w:pPr>
      <w:spacing w:before="0" w:after="140" w:line="276" w:lineRule="auto"/>
    </w:pPr>
  </w:style>
  <w:style w:type="paragraph" w:styleId="6">
    <w:name w:val="Body Text Indent"/>
    <w:basedOn w:val="1"/>
    <w:qFormat/>
    <w:uiPriority w:val="0"/>
    <w:pPr>
      <w:spacing w:after="120" w:afterLines="0" w:afterAutospacing="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6"/>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2306</Words>
  <Characters>2354</Characters>
  <Lines>0</Lines>
  <Paragraphs>0</Paragraphs>
  <TotalTime>37</TotalTime>
  <ScaleCrop>false</ScaleCrop>
  <LinksUpToDate>false</LinksUpToDate>
  <CharactersWithSpaces>2393</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2026-10-01T03:37:00Z</dcterms:created>
  <dc:creator>uos</dc:creator>
  <cp:lastModifiedBy>guest</cp:lastModifiedBy>
  <cp:lastPrinted>2026-10-01T16:53:00Z</cp:lastPrinted>
  <dcterms:modified xsi:type="dcterms:W3CDTF">2026-09-30T15:04:13Z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395FF6057C20B7667793BB6A3CE86207_43</vt:lpwstr>
  </property>
  <property fmtid="{D5CDD505-2E9C-101B-9397-08002B2CF9AE}" pid="4" name="KSOTemplateDocerSaveRecord">
    <vt:lpwstr>eyJoZGlkIjoiYzgxN2E4MDM4M2I2ZjFiZDcwOWRkNWRhNjhkNWViMjQiLCJ1c2VySWQiOiI0NDY0NDEzOTEifQ==</vt:lpwstr>
  </property>
</Properties>
</file>